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F787" w14:textId="77777777" w:rsidR="00DE2C22" w:rsidRPr="00DE2C22" w:rsidRDefault="00DE2C22" w:rsidP="00DE2C22">
      <w:pPr>
        <w:pStyle w:val="NoSpacing"/>
        <w:rPr>
          <w:rFonts w:ascii="Arial" w:hAnsi="Arial" w:cs="Arial"/>
          <w:b/>
          <w:sz w:val="32"/>
          <w:szCs w:val="32"/>
        </w:rPr>
      </w:pPr>
      <w:r w:rsidRPr="00DE2C22">
        <w:rPr>
          <w:rFonts w:ascii="Arial" w:hAnsi="Arial" w:cs="Arial"/>
          <w:b/>
          <w:sz w:val="32"/>
          <w:szCs w:val="32"/>
        </w:rPr>
        <w:t xml:space="preserve">Centre Recognition Guidance for Centres </w:t>
      </w:r>
    </w:p>
    <w:p w14:paraId="5B10C0FD" w14:textId="77777777" w:rsidR="00DE2C22" w:rsidRPr="00DE2C22" w:rsidRDefault="00DE2C22" w:rsidP="00DE2C22">
      <w:pPr>
        <w:pStyle w:val="NoSpacing"/>
        <w:rPr>
          <w:rFonts w:ascii="Arial" w:hAnsi="Arial" w:cs="Arial"/>
          <w:b/>
          <w:i/>
          <w:sz w:val="32"/>
          <w:szCs w:val="32"/>
        </w:rPr>
      </w:pPr>
      <w:r w:rsidRPr="00DE2C22">
        <w:rPr>
          <w:rFonts w:ascii="Arial" w:hAnsi="Arial" w:cs="Arial"/>
          <w:b/>
          <w:i/>
          <w:sz w:val="32"/>
          <w:szCs w:val="32"/>
        </w:rPr>
        <w:t xml:space="preserve">(Ofqual, Council for the Curriculum, </w:t>
      </w:r>
    </w:p>
    <w:p w14:paraId="2AF5010E" w14:textId="77777777" w:rsidR="00DE2C22" w:rsidRPr="00DE2C22" w:rsidRDefault="00DE2C22" w:rsidP="00DE2C22">
      <w:pPr>
        <w:pStyle w:val="NoSpacing"/>
        <w:rPr>
          <w:rFonts w:ascii="Arial" w:hAnsi="Arial" w:cs="Arial"/>
          <w:b/>
          <w:i/>
          <w:sz w:val="32"/>
          <w:szCs w:val="32"/>
        </w:rPr>
      </w:pPr>
      <w:r w:rsidRPr="00DE2C22">
        <w:rPr>
          <w:rFonts w:ascii="Arial" w:hAnsi="Arial" w:cs="Arial"/>
          <w:b/>
          <w:i/>
          <w:sz w:val="32"/>
          <w:szCs w:val="32"/>
        </w:rPr>
        <w:t>Examinations and Assessment (CCEA) and</w:t>
      </w:r>
    </w:p>
    <w:p w14:paraId="3D6882E9" w14:textId="77777777" w:rsidR="00DE2C22" w:rsidRPr="00DE2C22" w:rsidRDefault="00DE2C22" w:rsidP="00DE2C22">
      <w:pPr>
        <w:pStyle w:val="NoSpacing"/>
      </w:pPr>
      <w:r w:rsidRPr="00DE2C22">
        <w:rPr>
          <w:rFonts w:ascii="Arial" w:hAnsi="Arial" w:cs="Arial"/>
          <w:b/>
          <w:i/>
          <w:sz w:val="32"/>
          <w:szCs w:val="32"/>
        </w:rPr>
        <w:t>Qualifications Wales (QW) accredited provision)</w:t>
      </w:r>
    </w:p>
    <w:p w14:paraId="672A6659" w14:textId="77777777" w:rsidR="00DE2C22" w:rsidRDefault="00DE2C22" w:rsidP="00850F35">
      <w:pPr>
        <w:tabs>
          <w:tab w:val="left" w:pos="2265"/>
          <w:tab w:val="center" w:pos="4513"/>
        </w:tabs>
        <w:rPr>
          <w:rFonts w:ascii="Arial" w:hAnsi="Arial" w:cs="Arial"/>
        </w:rPr>
      </w:pPr>
    </w:p>
    <w:p w14:paraId="4EBFA896" w14:textId="77777777" w:rsidR="00DE2C22" w:rsidRPr="007C7FEA" w:rsidRDefault="00DE2C22" w:rsidP="00DE2C22">
      <w:pPr>
        <w:rPr>
          <w:rFonts w:ascii="Arial" w:hAnsi="Arial" w:cs="Arial"/>
          <w:sz w:val="20"/>
        </w:rPr>
      </w:pPr>
      <w:r w:rsidRPr="007C7FEA">
        <w:rPr>
          <w:rFonts w:ascii="Arial" w:hAnsi="Arial" w:cs="Arial"/>
          <w:sz w:val="20"/>
        </w:rPr>
        <w:t xml:space="preserve">To deliver Ascentis qualifications you are required to be an Ascentis recognised centre.  To become an Ascentis recognised centre please complete the Centre Recognition and Qualification Approval Application Form and submit to Ascentis for recognition. A credit check is a mandatory part of the centre recognition process. Centres must be judged to have a satisfactory credit rating </w:t>
      </w:r>
      <w:proofErr w:type="gramStart"/>
      <w:r w:rsidRPr="007C7FEA">
        <w:rPr>
          <w:rFonts w:ascii="Arial" w:hAnsi="Arial" w:cs="Arial"/>
          <w:sz w:val="20"/>
        </w:rPr>
        <w:t>in order for</w:t>
      </w:r>
      <w:proofErr w:type="gramEnd"/>
      <w:r w:rsidRPr="007C7FEA">
        <w:rPr>
          <w:rFonts w:ascii="Arial" w:hAnsi="Arial" w:cs="Arial"/>
          <w:sz w:val="20"/>
        </w:rPr>
        <w:t xml:space="preserve"> the application to be fully processed.  </w:t>
      </w:r>
    </w:p>
    <w:p w14:paraId="33322298" w14:textId="77777777" w:rsidR="00DE2C22" w:rsidRPr="007C7FEA" w:rsidRDefault="00DE2C22" w:rsidP="00DE2C22">
      <w:pPr>
        <w:rPr>
          <w:rFonts w:ascii="Arial" w:hAnsi="Arial" w:cs="Arial"/>
          <w:sz w:val="20"/>
        </w:rPr>
      </w:pPr>
      <w:r w:rsidRPr="007C7FEA">
        <w:rPr>
          <w:rFonts w:ascii="Arial" w:hAnsi="Arial" w:cs="Arial"/>
          <w:sz w:val="20"/>
        </w:rPr>
        <w:t>This form is for all regulated and non-regulated provision.</w:t>
      </w:r>
    </w:p>
    <w:p w14:paraId="0D9D3500" w14:textId="77777777" w:rsidR="00DE2C22" w:rsidRPr="007C7FEA" w:rsidRDefault="00DE2C22" w:rsidP="00DE2C22">
      <w:pPr>
        <w:rPr>
          <w:rFonts w:ascii="Arial" w:hAnsi="Arial" w:cs="Arial"/>
          <w:sz w:val="20"/>
        </w:rPr>
      </w:pPr>
      <w:r w:rsidRPr="007C7FEA">
        <w:rPr>
          <w:rFonts w:ascii="Arial" w:hAnsi="Arial" w:cs="Arial"/>
          <w:sz w:val="20"/>
        </w:rPr>
        <w:t>Complete all sections as fully as possible. Please ensure that you include all current information for your centre. Please ensure you attach any additional information</w:t>
      </w:r>
      <w:r w:rsidR="00163647" w:rsidRPr="007C7FEA">
        <w:rPr>
          <w:rFonts w:ascii="Arial" w:hAnsi="Arial" w:cs="Arial"/>
          <w:sz w:val="20"/>
        </w:rPr>
        <w:t xml:space="preserve"> to support your application e.g. policy documents.  Please include</w:t>
      </w:r>
      <w:r w:rsidRPr="007C7FEA">
        <w:rPr>
          <w:rFonts w:ascii="Arial" w:hAnsi="Arial" w:cs="Arial"/>
          <w:sz w:val="20"/>
        </w:rPr>
        <w:t xml:space="preserve"> any additional details on a separate sheet of paper and reference clearly within your application if required.  </w:t>
      </w:r>
    </w:p>
    <w:p w14:paraId="24C39B0B" w14:textId="77777777" w:rsidR="00163647" w:rsidRPr="007C7FEA" w:rsidRDefault="00DE2C22" w:rsidP="00DE2C22">
      <w:pPr>
        <w:rPr>
          <w:rFonts w:ascii="Arial" w:hAnsi="Arial" w:cs="Arial"/>
          <w:b/>
          <w:sz w:val="20"/>
        </w:rPr>
      </w:pPr>
      <w:r w:rsidRPr="007C7FEA">
        <w:rPr>
          <w:rFonts w:ascii="Arial" w:hAnsi="Arial" w:cs="Arial"/>
          <w:b/>
          <w:sz w:val="20"/>
        </w:rPr>
        <w:t xml:space="preserve">PART A </w:t>
      </w:r>
    </w:p>
    <w:p w14:paraId="2D621FDF" w14:textId="77777777" w:rsidR="00DE2C22" w:rsidRPr="007C7FEA" w:rsidRDefault="00DE2C22" w:rsidP="00DE2C22">
      <w:pPr>
        <w:rPr>
          <w:rFonts w:ascii="Arial" w:hAnsi="Arial" w:cs="Arial"/>
          <w:b/>
          <w:sz w:val="20"/>
        </w:rPr>
      </w:pPr>
      <w:r w:rsidRPr="007C7FEA">
        <w:rPr>
          <w:rFonts w:ascii="Arial" w:hAnsi="Arial" w:cs="Arial"/>
          <w:b/>
          <w:sz w:val="20"/>
        </w:rPr>
        <w:t>About the centre</w:t>
      </w:r>
    </w:p>
    <w:p w14:paraId="6D2F6C80" w14:textId="77777777" w:rsidR="00DE2C22" w:rsidRPr="007C7FEA" w:rsidRDefault="00DE2C22" w:rsidP="00DE2C22">
      <w:pPr>
        <w:rPr>
          <w:rFonts w:ascii="Arial" w:hAnsi="Arial" w:cs="Arial"/>
          <w:b/>
          <w:sz w:val="20"/>
        </w:rPr>
      </w:pPr>
      <w:r w:rsidRPr="007C7FEA">
        <w:rPr>
          <w:rFonts w:ascii="Arial" w:hAnsi="Arial" w:cs="Arial"/>
          <w:b/>
          <w:sz w:val="20"/>
        </w:rPr>
        <w:t xml:space="preserve">A1. Centre Information  </w:t>
      </w:r>
    </w:p>
    <w:p w14:paraId="0BE292BA" w14:textId="77777777" w:rsidR="00DE2C22" w:rsidRPr="007C7FEA" w:rsidRDefault="00DE2C22" w:rsidP="00DE2C22">
      <w:pPr>
        <w:numPr>
          <w:ilvl w:val="0"/>
          <w:numId w:val="1"/>
        </w:numPr>
        <w:contextualSpacing/>
        <w:rPr>
          <w:rFonts w:ascii="Arial" w:hAnsi="Arial" w:cs="Arial"/>
          <w:sz w:val="20"/>
        </w:rPr>
      </w:pPr>
      <w:r w:rsidRPr="007C7FEA">
        <w:rPr>
          <w:rFonts w:ascii="Arial" w:hAnsi="Arial" w:cs="Arial"/>
          <w:sz w:val="20"/>
        </w:rPr>
        <w:t xml:space="preserve">The name and address supplied should be the registered address of the organisation. The company number should be supplied in addition if appropriate.  </w:t>
      </w:r>
    </w:p>
    <w:p w14:paraId="1C8B439F" w14:textId="77777777" w:rsidR="00DE2C22" w:rsidRPr="007C7FEA" w:rsidRDefault="00DE2C22" w:rsidP="00DE2C22">
      <w:pPr>
        <w:numPr>
          <w:ilvl w:val="0"/>
          <w:numId w:val="1"/>
        </w:numPr>
        <w:contextualSpacing/>
        <w:rPr>
          <w:rFonts w:ascii="Arial" w:hAnsi="Arial" w:cs="Arial"/>
          <w:sz w:val="20"/>
        </w:rPr>
      </w:pPr>
      <w:r w:rsidRPr="007C7FEA">
        <w:rPr>
          <w:rFonts w:ascii="Arial" w:hAnsi="Arial" w:cs="Arial"/>
          <w:sz w:val="20"/>
        </w:rPr>
        <w:t xml:space="preserve">Type – please choose from one of the following:  </w:t>
      </w:r>
    </w:p>
    <w:p w14:paraId="2778E568" w14:textId="77777777" w:rsidR="00DE2C22" w:rsidRPr="007C7FEA" w:rsidRDefault="00DE2C22" w:rsidP="00DE2C22">
      <w:pPr>
        <w:numPr>
          <w:ilvl w:val="1"/>
          <w:numId w:val="1"/>
        </w:numPr>
        <w:contextualSpacing/>
        <w:rPr>
          <w:rFonts w:ascii="Arial" w:hAnsi="Arial" w:cs="Arial"/>
          <w:sz w:val="20"/>
        </w:rPr>
      </w:pPr>
      <w:r w:rsidRPr="007C7FEA">
        <w:rPr>
          <w:rFonts w:ascii="Arial" w:hAnsi="Arial" w:cs="Arial"/>
          <w:sz w:val="20"/>
        </w:rPr>
        <w:t xml:space="preserve">Further Education (FE) College  </w:t>
      </w:r>
    </w:p>
    <w:p w14:paraId="403281B7" w14:textId="77777777" w:rsidR="00DE2C22" w:rsidRPr="007C7FEA" w:rsidRDefault="00DE2C22" w:rsidP="00DE2C22">
      <w:pPr>
        <w:numPr>
          <w:ilvl w:val="1"/>
          <w:numId w:val="1"/>
        </w:numPr>
        <w:contextualSpacing/>
        <w:rPr>
          <w:rFonts w:ascii="Arial" w:hAnsi="Arial" w:cs="Arial"/>
          <w:sz w:val="20"/>
        </w:rPr>
      </w:pPr>
      <w:r w:rsidRPr="007C7FEA">
        <w:rPr>
          <w:rFonts w:ascii="Arial" w:hAnsi="Arial" w:cs="Arial"/>
          <w:sz w:val="20"/>
        </w:rPr>
        <w:t>HE Institute</w:t>
      </w:r>
    </w:p>
    <w:p w14:paraId="62CC9F1D" w14:textId="77777777" w:rsidR="00DE2C22" w:rsidRPr="007C7FEA" w:rsidRDefault="00DE2C22" w:rsidP="00DE2C22">
      <w:pPr>
        <w:numPr>
          <w:ilvl w:val="1"/>
          <w:numId w:val="1"/>
        </w:numPr>
        <w:contextualSpacing/>
        <w:rPr>
          <w:rFonts w:ascii="Arial" w:hAnsi="Arial" w:cs="Arial"/>
          <w:sz w:val="20"/>
        </w:rPr>
      </w:pPr>
      <w:r w:rsidRPr="007C7FEA">
        <w:rPr>
          <w:rFonts w:ascii="Arial" w:hAnsi="Arial" w:cs="Arial"/>
          <w:sz w:val="20"/>
        </w:rPr>
        <w:t>6</w:t>
      </w:r>
      <w:r w:rsidRPr="007C7FEA">
        <w:rPr>
          <w:rFonts w:ascii="Arial" w:hAnsi="Arial" w:cs="Arial"/>
          <w:sz w:val="20"/>
          <w:vertAlign w:val="superscript"/>
        </w:rPr>
        <w:t>th</w:t>
      </w:r>
      <w:r w:rsidRPr="007C7FEA">
        <w:rPr>
          <w:rFonts w:ascii="Arial" w:hAnsi="Arial" w:cs="Arial"/>
          <w:sz w:val="20"/>
        </w:rPr>
        <w:t xml:space="preserve"> Form College</w:t>
      </w:r>
    </w:p>
    <w:p w14:paraId="02F249EB" w14:textId="77777777" w:rsidR="00DE2C22" w:rsidRPr="007C7FEA" w:rsidRDefault="00DE2C22" w:rsidP="00DE2C22">
      <w:pPr>
        <w:numPr>
          <w:ilvl w:val="1"/>
          <w:numId w:val="1"/>
        </w:numPr>
        <w:contextualSpacing/>
        <w:rPr>
          <w:rFonts w:ascii="Arial" w:hAnsi="Arial" w:cs="Arial"/>
          <w:sz w:val="20"/>
        </w:rPr>
      </w:pPr>
      <w:r w:rsidRPr="007C7FEA">
        <w:rPr>
          <w:rFonts w:ascii="Arial" w:hAnsi="Arial" w:cs="Arial"/>
          <w:sz w:val="20"/>
        </w:rPr>
        <w:t xml:space="preserve">Adult Community Learning (ACL) provider  </w:t>
      </w:r>
    </w:p>
    <w:p w14:paraId="2FA41203" w14:textId="77777777" w:rsidR="00DE2C22" w:rsidRPr="007C7FEA" w:rsidRDefault="00DE2C22" w:rsidP="00DE2C22">
      <w:pPr>
        <w:numPr>
          <w:ilvl w:val="1"/>
          <w:numId w:val="1"/>
        </w:numPr>
        <w:contextualSpacing/>
        <w:rPr>
          <w:rFonts w:ascii="Arial" w:hAnsi="Arial" w:cs="Arial"/>
          <w:sz w:val="20"/>
        </w:rPr>
      </w:pPr>
      <w:r w:rsidRPr="007C7FEA">
        <w:rPr>
          <w:rFonts w:ascii="Arial" w:hAnsi="Arial" w:cs="Arial"/>
          <w:sz w:val="20"/>
        </w:rPr>
        <w:t xml:space="preserve">Private Training Provider  </w:t>
      </w:r>
    </w:p>
    <w:p w14:paraId="17297713" w14:textId="77777777" w:rsidR="00DE2C22" w:rsidRPr="007C7FEA" w:rsidRDefault="00DE2C22" w:rsidP="00DE2C22">
      <w:pPr>
        <w:numPr>
          <w:ilvl w:val="0"/>
          <w:numId w:val="1"/>
        </w:numPr>
        <w:contextualSpacing/>
        <w:rPr>
          <w:rFonts w:ascii="Arial" w:hAnsi="Arial" w:cs="Arial"/>
          <w:sz w:val="20"/>
        </w:rPr>
      </w:pPr>
      <w:r w:rsidRPr="007C7FEA">
        <w:rPr>
          <w:rFonts w:ascii="Arial" w:hAnsi="Arial" w:cs="Arial"/>
          <w:sz w:val="20"/>
        </w:rPr>
        <w:t xml:space="preserve">Other: HM Prison / Young Offenders Institute, Ministry of Defence, </w:t>
      </w:r>
      <w:proofErr w:type="gramStart"/>
      <w:r w:rsidRPr="007C7FEA">
        <w:rPr>
          <w:rFonts w:ascii="Arial" w:hAnsi="Arial" w:cs="Arial"/>
          <w:sz w:val="20"/>
        </w:rPr>
        <w:t>Charity  Employer</w:t>
      </w:r>
      <w:proofErr w:type="gramEnd"/>
      <w:r w:rsidRPr="007C7FEA">
        <w:rPr>
          <w:rFonts w:ascii="Arial" w:hAnsi="Arial" w:cs="Arial"/>
          <w:sz w:val="20"/>
        </w:rPr>
        <w:t>, Secondary Comprehensive or Middle School, Secondary Selective School (e.g. grammar or technical), High School, Independent School – This list is not exhaustive and if your centre is not described please put other and provide further details.</w:t>
      </w:r>
    </w:p>
    <w:p w14:paraId="4DA847A2" w14:textId="77777777" w:rsidR="00DE2C22" w:rsidRPr="007C7FEA" w:rsidRDefault="00DE2C22" w:rsidP="00DE2C22">
      <w:pPr>
        <w:numPr>
          <w:ilvl w:val="0"/>
          <w:numId w:val="1"/>
        </w:numPr>
        <w:contextualSpacing/>
        <w:rPr>
          <w:rFonts w:ascii="Arial" w:hAnsi="Arial" w:cs="Arial"/>
          <w:sz w:val="20"/>
        </w:rPr>
      </w:pPr>
      <w:r w:rsidRPr="007C7FEA">
        <w:rPr>
          <w:rFonts w:ascii="Arial" w:hAnsi="Arial" w:cs="Arial"/>
          <w:sz w:val="20"/>
        </w:rPr>
        <w:t xml:space="preserve">State how long the centre has been in operation/trading.  </w:t>
      </w:r>
    </w:p>
    <w:p w14:paraId="4E5FF47C" w14:textId="77777777" w:rsidR="00DE2C22" w:rsidRPr="007C7FEA" w:rsidRDefault="00DE2C22" w:rsidP="00DE2C22">
      <w:pPr>
        <w:rPr>
          <w:rFonts w:ascii="Arial" w:hAnsi="Arial" w:cs="Arial"/>
          <w:i/>
          <w:sz w:val="20"/>
        </w:rPr>
      </w:pPr>
      <w:r w:rsidRPr="007C7FEA">
        <w:rPr>
          <w:rFonts w:ascii="Arial" w:hAnsi="Arial" w:cs="Arial"/>
          <w:i/>
          <w:sz w:val="20"/>
        </w:rPr>
        <w:t xml:space="preserve">If your centre has many geographically dispersed satellite sites, Ascentis reserves the right to pass on any related travel costs associated with centre recognition and verification to the centre.  </w:t>
      </w:r>
    </w:p>
    <w:p w14:paraId="38B4021B" w14:textId="77777777" w:rsidR="00DE2C22" w:rsidRPr="007C7FEA" w:rsidRDefault="00DE2C22" w:rsidP="00DE2C22">
      <w:pPr>
        <w:rPr>
          <w:rFonts w:ascii="Arial" w:hAnsi="Arial" w:cs="Arial"/>
          <w:b/>
          <w:sz w:val="20"/>
        </w:rPr>
      </w:pPr>
      <w:r w:rsidRPr="007C7FEA">
        <w:rPr>
          <w:rFonts w:ascii="Arial" w:hAnsi="Arial" w:cs="Arial"/>
          <w:b/>
          <w:sz w:val="20"/>
        </w:rPr>
        <w:t>A2. Funding Arrangements</w:t>
      </w:r>
    </w:p>
    <w:p w14:paraId="3266D34B" w14:textId="77777777" w:rsidR="00163647" w:rsidRPr="007C7FEA" w:rsidRDefault="00DE2C22" w:rsidP="00DE2C22">
      <w:pPr>
        <w:rPr>
          <w:rFonts w:ascii="Arial" w:hAnsi="Arial" w:cs="Arial"/>
          <w:sz w:val="20"/>
        </w:rPr>
      </w:pPr>
      <w:r w:rsidRPr="007C7FEA">
        <w:rPr>
          <w:rFonts w:ascii="Arial" w:hAnsi="Arial" w:cs="Arial"/>
          <w:sz w:val="20"/>
        </w:rPr>
        <w:t xml:space="preserve">Please detail any information relating to funding and contingency plans to safeguard the interests of learners.  </w:t>
      </w:r>
    </w:p>
    <w:p w14:paraId="00A293A8" w14:textId="77777777" w:rsidR="00DE2C22" w:rsidRPr="007C7FEA" w:rsidRDefault="00DE2C22" w:rsidP="00DE2C22">
      <w:pPr>
        <w:rPr>
          <w:rFonts w:ascii="Arial" w:hAnsi="Arial" w:cs="Arial"/>
          <w:b/>
          <w:sz w:val="20"/>
        </w:rPr>
      </w:pPr>
      <w:r w:rsidRPr="007C7FEA">
        <w:rPr>
          <w:rFonts w:ascii="Arial" w:hAnsi="Arial" w:cs="Arial"/>
          <w:b/>
          <w:sz w:val="20"/>
        </w:rPr>
        <w:t>A3. Contact Names</w:t>
      </w:r>
    </w:p>
    <w:p w14:paraId="43EAFB87" w14:textId="77777777" w:rsidR="00DE2C22" w:rsidRPr="007C7FEA" w:rsidRDefault="00DE2C22" w:rsidP="00DE2C22">
      <w:pPr>
        <w:numPr>
          <w:ilvl w:val="0"/>
          <w:numId w:val="2"/>
        </w:numPr>
        <w:contextualSpacing/>
        <w:rPr>
          <w:rFonts w:ascii="Arial" w:hAnsi="Arial" w:cs="Arial"/>
          <w:sz w:val="20"/>
        </w:rPr>
      </w:pPr>
      <w:r w:rsidRPr="007C7FEA">
        <w:rPr>
          <w:rFonts w:ascii="Arial" w:hAnsi="Arial" w:cs="Arial"/>
          <w:sz w:val="20"/>
        </w:rPr>
        <w:t xml:space="preserve">Please provide a named contact for each of the sections. If the person is not based at the main delivery site, please give details of their location. </w:t>
      </w:r>
      <w:r w:rsidR="00163647" w:rsidRPr="007C7FEA">
        <w:rPr>
          <w:rFonts w:ascii="Arial" w:hAnsi="Arial" w:cs="Arial"/>
          <w:sz w:val="20"/>
        </w:rPr>
        <w:t>Each nominated person should have sufficient seniority to act in his or her</w:t>
      </w:r>
      <w:r w:rsidRPr="007C7FEA">
        <w:rPr>
          <w:rFonts w:ascii="Arial" w:hAnsi="Arial" w:cs="Arial"/>
          <w:sz w:val="20"/>
        </w:rPr>
        <w:t xml:space="preserve"> specific role. It is possible for one person to take on more than one role.  </w:t>
      </w:r>
    </w:p>
    <w:p w14:paraId="0EC13CC9" w14:textId="77777777" w:rsidR="00B86415" w:rsidRPr="007C7FEA" w:rsidRDefault="00DE2C22" w:rsidP="00B86415">
      <w:pPr>
        <w:numPr>
          <w:ilvl w:val="0"/>
          <w:numId w:val="2"/>
        </w:numPr>
        <w:contextualSpacing/>
        <w:rPr>
          <w:rFonts w:ascii="Arial" w:hAnsi="Arial" w:cs="Arial"/>
          <w:sz w:val="20"/>
        </w:rPr>
      </w:pPr>
      <w:r w:rsidRPr="007C7FEA">
        <w:rPr>
          <w:rFonts w:ascii="Arial" w:hAnsi="Arial" w:cs="Arial"/>
          <w:sz w:val="20"/>
        </w:rPr>
        <w:t xml:space="preserve">Centre Co-ordinator/Contact: This will be the main contact for Ascentis provision at the centre. Where qualifications are delivered in more than one department, a single point of contact should be agreed where possible.  </w:t>
      </w:r>
    </w:p>
    <w:p w14:paraId="0B7AE176" w14:textId="77777777" w:rsidR="00DE2C22" w:rsidRPr="007C7FEA" w:rsidRDefault="00DE2C22" w:rsidP="00B86415">
      <w:pPr>
        <w:numPr>
          <w:ilvl w:val="0"/>
          <w:numId w:val="2"/>
        </w:numPr>
        <w:contextualSpacing/>
        <w:rPr>
          <w:rFonts w:ascii="Arial" w:hAnsi="Arial" w:cs="Arial"/>
          <w:sz w:val="20"/>
        </w:rPr>
      </w:pPr>
      <w:r w:rsidRPr="007C7FEA">
        <w:rPr>
          <w:rFonts w:ascii="Arial" w:hAnsi="Arial" w:cs="Arial"/>
          <w:sz w:val="20"/>
        </w:rPr>
        <w:t>Senior/Quality Manager: The person responsible for the quality assurance of Ascentis provision.</w:t>
      </w:r>
    </w:p>
    <w:p w14:paraId="6D97AF54" w14:textId="77777777" w:rsidR="00DE2C22" w:rsidRPr="007C7FEA" w:rsidRDefault="00DE2C22" w:rsidP="00DE2C22">
      <w:pPr>
        <w:numPr>
          <w:ilvl w:val="0"/>
          <w:numId w:val="2"/>
        </w:numPr>
        <w:tabs>
          <w:tab w:val="left" w:pos="1545"/>
        </w:tabs>
        <w:rPr>
          <w:rFonts w:ascii="Arial" w:hAnsi="Arial" w:cs="Arial"/>
          <w:sz w:val="20"/>
        </w:rPr>
      </w:pPr>
      <w:r w:rsidRPr="007C7FEA">
        <w:rPr>
          <w:rFonts w:ascii="Arial" w:hAnsi="Arial" w:cs="Arial"/>
          <w:sz w:val="20"/>
        </w:rPr>
        <w:t>Examination Officer: This will be the person who is responsible for managing the arrangements for examinations / external assessments.</w:t>
      </w:r>
    </w:p>
    <w:p w14:paraId="3B324740" w14:textId="77777777" w:rsidR="00DE2C22" w:rsidRPr="007C7FEA" w:rsidRDefault="00DE2C22" w:rsidP="00DE2C22">
      <w:pPr>
        <w:numPr>
          <w:ilvl w:val="0"/>
          <w:numId w:val="2"/>
        </w:numPr>
        <w:tabs>
          <w:tab w:val="left" w:pos="1545"/>
        </w:tabs>
        <w:rPr>
          <w:rFonts w:ascii="Arial" w:hAnsi="Arial" w:cs="Arial"/>
          <w:sz w:val="20"/>
        </w:rPr>
      </w:pPr>
      <w:r w:rsidRPr="007C7FEA">
        <w:rPr>
          <w:rFonts w:ascii="Arial" w:hAnsi="Arial" w:cs="Arial"/>
          <w:sz w:val="20"/>
        </w:rPr>
        <w:t>Finance Manager or Equivalent: This perso</w:t>
      </w:r>
      <w:r w:rsidR="00163647" w:rsidRPr="007C7FEA">
        <w:rPr>
          <w:rFonts w:ascii="Arial" w:hAnsi="Arial" w:cs="Arial"/>
          <w:sz w:val="20"/>
        </w:rPr>
        <w:t xml:space="preserve">n will receive invoices and will be required </w:t>
      </w:r>
      <w:r w:rsidRPr="007C7FEA">
        <w:rPr>
          <w:rFonts w:ascii="Arial" w:hAnsi="Arial" w:cs="Arial"/>
          <w:sz w:val="20"/>
        </w:rPr>
        <w:t xml:space="preserve">to answer any financial queries.  </w:t>
      </w:r>
    </w:p>
    <w:p w14:paraId="47A3309D" w14:textId="77777777" w:rsidR="00DE2C22" w:rsidRPr="007C7FEA" w:rsidRDefault="00DE2C22" w:rsidP="44C40BF5">
      <w:pPr>
        <w:numPr>
          <w:ilvl w:val="0"/>
          <w:numId w:val="2"/>
        </w:numPr>
        <w:tabs>
          <w:tab w:val="left" w:pos="1545"/>
        </w:tabs>
        <w:rPr>
          <w:rFonts w:ascii="Arial" w:hAnsi="Arial" w:cs="Arial"/>
          <w:sz w:val="20"/>
          <w:szCs w:val="20"/>
        </w:rPr>
      </w:pPr>
      <w:r w:rsidRPr="44C40BF5">
        <w:rPr>
          <w:rFonts w:ascii="Arial" w:hAnsi="Arial" w:cs="Arial"/>
          <w:sz w:val="20"/>
          <w:szCs w:val="20"/>
        </w:rPr>
        <w:t>Data Controller: The person responsible for data protection.</w:t>
      </w:r>
    </w:p>
    <w:p w14:paraId="6923D11B" w14:textId="0B1E6F26" w:rsidR="1C73C8E6" w:rsidRDefault="1C73C8E6" w:rsidP="44C40BF5">
      <w:pPr>
        <w:numPr>
          <w:ilvl w:val="0"/>
          <w:numId w:val="2"/>
        </w:numPr>
        <w:tabs>
          <w:tab w:val="left" w:pos="1545"/>
        </w:tabs>
        <w:rPr>
          <w:rFonts w:eastAsiaTheme="minorEastAsia"/>
          <w:sz w:val="20"/>
          <w:szCs w:val="20"/>
        </w:rPr>
      </w:pPr>
      <w:r w:rsidRPr="44C40BF5">
        <w:rPr>
          <w:rFonts w:ascii="Arial" w:hAnsi="Arial" w:cs="Arial"/>
          <w:sz w:val="20"/>
          <w:szCs w:val="20"/>
        </w:rPr>
        <w:lastRenderedPageBreak/>
        <w:t xml:space="preserve">Quality Nominee: </w:t>
      </w:r>
      <w:r w:rsidR="13B5A938" w:rsidRPr="44C40BF5">
        <w:rPr>
          <w:rFonts w:ascii="Arial" w:hAnsi="Arial" w:cs="Arial"/>
          <w:sz w:val="20"/>
          <w:szCs w:val="20"/>
        </w:rPr>
        <w:t xml:space="preserve">The Quality Nominee should have sufficient seniority within the centre to allow them to oversee all quality processes in connection with the delivery, </w:t>
      </w:r>
      <w:proofErr w:type="gramStart"/>
      <w:r w:rsidR="13B5A938" w:rsidRPr="44C40BF5">
        <w:rPr>
          <w:rFonts w:ascii="Arial" w:hAnsi="Arial" w:cs="Arial"/>
          <w:sz w:val="20"/>
          <w:szCs w:val="20"/>
        </w:rPr>
        <w:t>assessment</w:t>
      </w:r>
      <w:proofErr w:type="gramEnd"/>
      <w:r w:rsidR="13B5A938" w:rsidRPr="44C40BF5">
        <w:rPr>
          <w:rFonts w:ascii="Arial" w:hAnsi="Arial" w:cs="Arial"/>
          <w:sz w:val="20"/>
          <w:szCs w:val="20"/>
        </w:rPr>
        <w:t xml:space="preserve"> and internal quality assurance of all Ascentis qualifications. The Quality Nominee will be required to complete an annual declaration on behalf of the centre, confirming that </w:t>
      </w:r>
      <w:proofErr w:type="gramStart"/>
      <w:r w:rsidR="13B5A938" w:rsidRPr="44C40BF5">
        <w:rPr>
          <w:rFonts w:ascii="Arial" w:hAnsi="Arial" w:cs="Arial"/>
          <w:sz w:val="20"/>
          <w:szCs w:val="20"/>
        </w:rPr>
        <w:t>all of</w:t>
      </w:r>
      <w:proofErr w:type="gramEnd"/>
      <w:r w:rsidR="13B5A938" w:rsidRPr="44C40BF5">
        <w:rPr>
          <w:rFonts w:ascii="Arial" w:hAnsi="Arial" w:cs="Arial"/>
          <w:sz w:val="20"/>
          <w:szCs w:val="20"/>
        </w:rPr>
        <w:t xml:space="preserve"> the appropriate policies are in place and that staffing requirements are met.</w:t>
      </w:r>
    </w:p>
    <w:p w14:paraId="352D9792" w14:textId="77777777" w:rsidR="00DE2C22" w:rsidRPr="007C7FEA" w:rsidRDefault="00DE2C22" w:rsidP="00DE2C22">
      <w:pPr>
        <w:tabs>
          <w:tab w:val="left" w:pos="1545"/>
        </w:tabs>
        <w:rPr>
          <w:rFonts w:ascii="Arial" w:hAnsi="Arial" w:cs="Arial"/>
          <w:b/>
          <w:sz w:val="20"/>
        </w:rPr>
      </w:pPr>
      <w:r w:rsidRPr="007C7FEA">
        <w:rPr>
          <w:rFonts w:ascii="Arial" w:hAnsi="Arial" w:cs="Arial"/>
          <w:b/>
          <w:sz w:val="20"/>
        </w:rPr>
        <w:t>A4. Policy Statements and Procedures</w:t>
      </w:r>
    </w:p>
    <w:p w14:paraId="5CD01B00" w14:textId="7ECACA9B" w:rsidR="00B40AB0" w:rsidRPr="007C7FEA" w:rsidRDefault="00DE2C22" w:rsidP="00DE2C22">
      <w:pPr>
        <w:tabs>
          <w:tab w:val="left" w:pos="1545"/>
        </w:tabs>
        <w:rPr>
          <w:rFonts w:ascii="Arial" w:hAnsi="Arial" w:cs="Arial"/>
          <w:sz w:val="20"/>
        </w:rPr>
      </w:pPr>
      <w:r w:rsidRPr="007C7FEA">
        <w:rPr>
          <w:rFonts w:ascii="Arial" w:hAnsi="Arial" w:cs="Arial"/>
          <w:sz w:val="20"/>
        </w:rPr>
        <w:t xml:space="preserve">The centre should have all those policies and procedures listed in a documented form. The centre should ensure that all policies are current and are compliant with relevant legislation. </w:t>
      </w:r>
      <w:r w:rsidR="00163647" w:rsidRPr="007C7FEA">
        <w:rPr>
          <w:rFonts w:ascii="Arial" w:hAnsi="Arial" w:cs="Arial"/>
          <w:sz w:val="20"/>
        </w:rPr>
        <w:t>You must</w:t>
      </w:r>
      <w:r w:rsidR="00B40AB0" w:rsidRPr="007C7FEA">
        <w:rPr>
          <w:rFonts w:ascii="Arial" w:hAnsi="Arial" w:cs="Arial"/>
          <w:sz w:val="20"/>
        </w:rPr>
        <w:t xml:space="preserve"> </w:t>
      </w:r>
      <w:r w:rsidR="00A11E69">
        <w:rPr>
          <w:rFonts w:ascii="Arial" w:hAnsi="Arial" w:cs="Arial"/>
          <w:sz w:val="20"/>
        </w:rPr>
        <w:t>provide</w:t>
      </w:r>
      <w:r w:rsidR="00B40AB0" w:rsidRPr="007C7FEA">
        <w:rPr>
          <w:rFonts w:ascii="Arial" w:hAnsi="Arial" w:cs="Arial"/>
          <w:sz w:val="20"/>
        </w:rPr>
        <w:t xml:space="preserve"> the policy documents</w:t>
      </w:r>
      <w:r w:rsidR="00A11E69">
        <w:rPr>
          <w:rFonts w:ascii="Arial" w:hAnsi="Arial" w:cs="Arial"/>
          <w:sz w:val="20"/>
        </w:rPr>
        <w:t xml:space="preserve"> through the SharePoint link, which will be sent to you after</w:t>
      </w:r>
      <w:r w:rsidR="00B40AB0" w:rsidRPr="007C7FEA">
        <w:rPr>
          <w:rFonts w:ascii="Arial" w:hAnsi="Arial" w:cs="Arial"/>
          <w:sz w:val="20"/>
        </w:rPr>
        <w:t xml:space="preserve"> submitting the application form to Ascentis.</w:t>
      </w:r>
    </w:p>
    <w:p w14:paraId="2E099903" w14:textId="77777777" w:rsidR="00DE2C22" w:rsidRPr="007C7FEA" w:rsidRDefault="00DE2C22" w:rsidP="00DE2C22">
      <w:pPr>
        <w:tabs>
          <w:tab w:val="left" w:pos="1545"/>
        </w:tabs>
        <w:rPr>
          <w:rFonts w:ascii="Arial" w:hAnsi="Arial" w:cs="Arial"/>
          <w:b/>
          <w:sz w:val="20"/>
        </w:rPr>
      </w:pPr>
      <w:r w:rsidRPr="007C7FEA">
        <w:rPr>
          <w:rFonts w:ascii="Arial" w:hAnsi="Arial" w:cs="Arial"/>
          <w:b/>
          <w:sz w:val="20"/>
        </w:rPr>
        <w:t>A5. Existing Quality Standards and Approvals</w:t>
      </w:r>
    </w:p>
    <w:p w14:paraId="181036D5" w14:textId="77777777" w:rsidR="00DE2C22" w:rsidRPr="007C7FEA" w:rsidRDefault="00DE2C22" w:rsidP="00DE2C22">
      <w:pPr>
        <w:tabs>
          <w:tab w:val="left" w:pos="1545"/>
        </w:tabs>
        <w:rPr>
          <w:rFonts w:ascii="Arial" w:hAnsi="Arial" w:cs="Arial"/>
          <w:sz w:val="20"/>
        </w:rPr>
      </w:pPr>
      <w:r w:rsidRPr="007C7FEA">
        <w:rPr>
          <w:rFonts w:ascii="Arial" w:hAnsi="Arial" w:cs="Arial"/>
          <w:sz w:val="20"/>
        </w:rPr>
        <w:t>Please provide details i</w:t>
      </w:r>
      <w:r w:rsidR="00B86415" w:rsidRPr="007C7FEA">
        <w:rPr>
          <w:rFonts w:ascii="Arial" w:hAnsi="Arial" w:cs="Arial"/>
          <w:sz w:val="20"/>
        </w:rPr>
        <w:t>f your centre currently delivers</w:t>
      </w:r>
      <w:r w:rsidRPr="007C7FEA">
        <w:rPr>
          <w:rFonts w:ascii="Arial" w:hAnsi="Arial" w:cs="Arial"/>
          <w:sz w:val="20"/>
        </w:rPr>
        <w:t xml:space="preserve"> any alternative Ascentis provision (Access to Higher Education).</w:t>
      </w:r>
    </w:p>
    <w:p w14:paraId="57A40DC1" w14:textId="77777777" w:rsidR="00DE2C22" w:rsidRPr="007C7FEA" w:rsidRDefault="00DE2C22" w:rsidP="00DE2C22">
      <w:pPr>
        <w:tabs>
          <w:tab w:val="left" w:pos="1545"/>
        </w:tabs>
        <w:rPr>
          <w:rFonts w:ascii="Arial" w:hAnsi="Arial" w:cs="Arial"/>
          <w:b/>
          <w:sz w:val="20"/>
        </w:rPr>
      </w:pPr>
      <w:r w:rsidRPr="007C7FEA">
        <w:rPr>
          <w:rFonts w:ascii="Arial" w:hAnsi="Arial" w:cs="Arial"/>
          <w:b/>
          <w:sz w:val="20"/>
        </w:rPr>
        <w:t>A6. Existing recognition with other Awarding Organisations (AOs)</w:t>
      </w:r>
    </w:p>
    <w:p w14:paraId="2CA6099F" w14:textId="77777777" w:rsidR="00DE2C22" w:rsidRPr="007C7FEA" w:rsidRDefault="00DE2C22" w:rsidP="00DE2C22">
      <w:pPr>
        <w:numPr>
          <w:ilvl w:val="0"/>
          <w:numId w:val="3"/>
        </w:numPr>
        <w:tabs>
          <w:tab w:val="left" w:pos="1545"/>
        </w:tabs>
        <w:rPr>
          <w:rFonts w:ascii="Arial" w:hAnsi="Arial" w:cs="Arial"/>
          <w:sz w:val="20"/>
        </w:rPr>
      </w:pPr>
      <w:r w:rsidRPr="007C7FEA">
        <w:rPr>
          <w:rFonts w:ascii="Arial" w:hAnsi="Arial" w:cs="Arial"/>
          <w:sz w:val="20"/>
        </w:rPr>
        <w:t xml:space="preserve">Please list all awarding bodies with which you have current approval to offer regulated qualifications. If you work with several awarding bodies, please give details of the main awarding bodies you work with.  List the type of qualification you currently offer e.g. NVQ, other vocational qualifications, academic or professional qualifications.  </w:t>
      </w:r>
    </w:p>
    <w:p w14:paraId="6EA9534B" w14:textId="77777777" w:rsidR="00DE2C22" w:rsidRPr="007C7FEA" w:rsidRDefault="00DE2C22" w:rsidP="00DE2C22">
      <w:pPr>
        <w:tabs>
          <w:tab w:val="left" w:pos="1545"/>
        </w:tabs>
        <w:rPr>
          <w:rFonts w:ascii="Arial" w:hAnsi="Arial" w:cs="Arial"/>
          <w:sz w:val="20"/>
        </w:rPr>
      </w:pPr>
      <w:r w:rsidRPr="007C7FEA">
        <w:rPr>
          <w:rFonts w:ascii="Arial" w:hAnsi="Arial" w:cs="Arial"/>
          <w:sz w:val="20"/>
        </w:rPr>
        <w:t xml:space="preserve">If your centre has had approval refused, withdrawn or it has now lapsed, please give details about </w:t>
      </w:r>
      <w:proofErr w:type="gramStart"/>
      <w:r w:rsidRPr="007C7FEA">
        <w:rPr>
          <w:rFonts w:ascii="Arial" w:hAnsi="Arial" w:cs="Arial"/>
          <w:sz w:val="20"/>
        </w:rPr>
        <w:t>this</w:t>
      </w:r>
      <w:proofErr w:type="gramEnd"/>
      <w:r w:rsidRPr="007C7FEA">
        <w:rPr>
          <w:rFonts w:ascii="Arial" w:hAnsi="Arial" w:cs="Arial"/>
          <w:sz w:val="20"/>
        </w:rPr>
        <w:t xml:space="preserve"> and explain the outcome for the centre.  Ascentis may contact other Awarding Organisations to request additional information.  </w:t>
      </w:r>
    </w:p>
    <w:p w14:paraId="30DF0CCD" w14:textId="77777777" w:rsidR="00DE2C22" w:rsidRPr="007C7FEA" w:rsidRDefault="00DE2C22" w:rsidP="00DE2C22">
      <w:pPr>
        <w:tabs>
          <w:tab w:val="left" w:pos="1545"/>
        </w:tabs>
        <w:rPr>
          <w:rFonts w:ascii="Arial" w:hAnsi="Arial" w:cs="Arial"/>
          <w:b/>
          <w:sz w:val="20"/>
        </w:rPr>
      </w:pPr>
      <w:r w:rsidRPr="007C7FEA">
        <w:rPr>
          <w:rFonts w:ascii="Arial" w:hAnsi="Arial" w:cs="Arial"/>
          <w:b/>
          <w:sz w:val="20"/>
        </w:rPr>
        <w:t>A7. Partnership Organisation(s), additional Campuses/Satellite Sites</w:t>
      </w:r>
    </w:p>
    <w:p w14:paraId="045060E1" w14:textId="77777777" w:rsidR="00DE2C22" w:rsidRPr="007C7FEA" w:rsidRDefault="00DE2C22" w:rsidP="00DE2C22">
      <w:pPr>
        <w:numPr>
          <w:ilvl w:val="0"/>
          <w:numId w:val="3"/>
        </w:numPr>
        <w:tabs>
          <w:tab w:val="left" w:pos="1545"/>
        </w:tabs>
        <w:rPr>
          <w:rFonts w:ascii="Arial" w:hAnsi="Arial" w:cs="Arial"/>
          <w:sz w:val="20"/>
        </w:rPr>
      </w:pPr>
      <w:r w:rsidRPr="007C7FEA">
        <w:rPr>
          <w:rFonts w:ascii="Arial" w:hAnsi="Arial" w:cs="Arial"/>
          <w:sz w:val="20"/>
        </w:rPr>
        <w:t xml:space="preserve">Use this section to provide information about all partners and satellite sites involved in delivering qualifications. If a partnership is in place the details of a partnership agreement must be provided to Ascentis.  </w:t>
      </w:r>
    </w:p>
    <w:p w14:paraId="7B57AB42" w14:textId="77777777" w:rsidR="00DE2C22" w:rsidRPr="007C7FEA" w:rsidRDefault="00DE2C22" w:rsidP="00DE2C22">
      <w:pPr>
        <w:tabs>
          <w:tab w:val="left" w:pos="1545"/>
        </w:tabs>
        <w:rPr>
          <w:rFonts w:ascii="Arial" w:hAnsi="Arial" w:cs="Arial"/>
          <w:b/>
          <w:sz w:val="20"/>
        </w:rPr>
      </w:pPr>
      <w:r w:rsidRPr="007C7FEA">
        <w:rPr>
          <w:rFonts w:ascii="Arial" w:hAnsi="Arial" w:cs="Arial"/>
          <w:b/>
          <w:sz w:val="20"/>
        </w:rPr>
        <w:t>A8. Initial Qualification Approval</w:t>
      </w:r>
    </w:p>
    <w:p w14:paraId="33E1F52B" w14:textId="77777777" w:rsidR="00DE2C22" w:rsidRPr="007C7FEA" w:rsidRDefault="00DE2C22" w:rsidP="00DE2C22">
      <w:pPr>
        <w:tabs>
          <w:tab w:val="left" w:pos="1545"/>
        </w:tabs>
        <w:rPr>
          <w:rFonts w:ascii="Arial" w:hAnsi="Arial" w:cs="Arial"/>
          <w:sz w:val="20"/>
        </w:rPr>
      </w:pPr>
      <w:r w:rsidRPr="007C7FEA">
        <w:rPr>
          <w:rFonts w:ascii="Arial" w:hAnsi="Arial" w:cs="Arial"/>
          <w:sz w:val="20"/>
        </w:rPr>
        <w:t xml:space="preserve">List all qualifications for which you seek approval. Please include your anticipated number of learner registrations in the first year of delivery and the proposed start date of the qualification delivery. </w:t>
      </w:r>
    </w:p>
    <w:p w14:paraId="3EE180F9" w14:textId="77777777" w:rsidR="00DE2C22" w:rsidRPr="007C7FEA" w:rsidRDefault="00DE2C22" w:rsidP="00DE2C22">
      <w:pPr>
        <w:tabs>
          <w:tab w:val="left" w:pos="1545"/>
        </w:tabs>
        <w:rPr>
          <w:rFonts w:ascii="Arial" w:hAnsi="Arial" w:cs="Arial"/>
          <w:sz w:val="20"/>
        </w:rPr>
      </w:pPr>
      <w:r w:rsidRPr="007C7FEA">
        <w:rPr>
          <w:rFonts w:ascii="Arial" w:hAnsi="Arial" w:cs="Arial"/>
          <w:sz w:val="20"/>
        </w:rPr>
        <w:t>Detail the reasons for choice of the qualification and explain how this qualification supports your existing provision. You should provide details about the learner cohort this qualification will be delivered to.</w:t>
      </w:r>
    </w:p>
    <w:p w14:paraId="351EFBB3" w14:textId="77777777" w:rsidR="00DE2C22" w:rsidRPr="007C7FEA" w:rsidRDefault="00DE2C22" w:rsidP="00DE2C22">
      <w:pPr>
        <w:tabs>
          <w:tab w:val="left" w:pos="1545"/>
        </w:tabs>
        <w:rPr>
          <w:rFonts w:ascii="Arial" w:hAnsi="Arial" w:cs="Arial"/>
          <w:sz w:val="20"/>
        </w:rPr>
      </w:pPr>
      <w:r w:rsidRPr="007C7FEA">
        <w:rPr>
          <w:rFonts w:ascii="Arial" w:hAnsi="Arial" w:cs="Arial"/>
          <w:sz w:val="20"/>
        </w:rPr>
        <w:t xml:space="preserve">Describe the mode of delivery proposed e.g. distance learning, full time classroom based, day release, e assessment and how this will ensure learners have access to a range of assessment methods. </w:t>
      </w:r>
    </w:p>
    <w:p w14:paraId="6E115AEA" w14:textId="77777777" w:rsidR="00B86415" w:rsidRPr="007C7FEA" w:rsidRDefault="00B86415" w:rsidP="00B86415">
      <w:pPr>
        <w:autoSpaceDE w:val="0"/>
        <w:autoSpaceDN w:val="0"/>
        <w:adjustRightInd w:val="0"/>
        <w:spacing w:after="0" w:line="240" w:lineRule="auto"/>
        <w:rPr>
          <w:rFonts w:ascii="Arial" w:hAnsi="Arial" w:cs="Arial"/>
          <w:sz w:val="20"/>
        </w:rPr>
      </w:pPr>
      <w:r w:rsidRPr="007C7FEA">
        <w:rPr>
          <w:rFonts w:ascii="Arial" w:hAnsi="Arial" w:cs="Arial"/>
          <w:sz w:val="20"/>
        </w:rPr>
        <w:t>Outline how the GLH/TQT will be met for each of the qualifications. The qualification specifications on the Ascentis website indicate recommended GLH.</w:t>
      </w:r>
    </w:p>
    <w:p w14:paraId="0A37501D" w14:textId="77777777" w:rsidR="00B86415" w:rsidRPr="007C7FEA" w:rsidRDefault="00B86415">
      <w:pPr>
        <w:rPr>
          <w:rFonts w:ascii="Arial" w:hAnsi="Arial" w:cs="Arial"/>
          <w:sz w:val="20"/>
        </w:rPr>
      </w:pPr>
    </w:p>
    <w:p w14:paraId="173BEF70" w14:textId="77777777" w:rsidR="00DE2C22" w:rsidRPr="00B86415" w:rsidRDefault="00DE2C22" w:rsidP="00B86415">
      <w:pPr>
        <w:tabs>
          <w:tab w:val="left" w:pos="1545"/>
        </w:tabs>
        <w:rPr>
          <w:rFonts w:cstheme="minorHAnsi"/>
        </w:rPr>
      </w:pPr>
      <w:r w:rsidRPr="00B86415">
        <w:rPr>
          <w:rFonts w:cstheme="minorHAnsi"/>
          <w:b/>
        </w:rPr>
        <w:t>PART B Rationale for Centre Recognition and Ofqual Qualification Approval Application</w:t>
      </w:r>
    </w:p>
    <w:p w14:paraId="6AAEB71C" w14:textId="77777777" w:rsidR="00DE2C22" w:rsidRPr="00B86415" w:rsidRDefault="00B86415" w:rsidP="00DE2C22">
      <w:pPr>
        <w:rPr>
          <w:rFonts w:cstheme="minorHAnsi"/>
        </w:rPr>
      </w:pPr>
      <w:r w:rsidRPr="00B86415">
        <w:rPr>
          <w:rFonts w:cstheme="minorHAnsi"/>
        </w:rPr>
        <w:t xml:space="preserve">Detail the general resources </w:t>
      </w:r>
      <w:r w:rsidR="00DE2C22" w:rsidRPr="00B86415">
        <w:rPr>
          <w:rFonts w:cstheme="minorHAnsi"/>
        </w:rPr>
        <w:t xml:space="preserve">at the centre. This should include accommodation, materials, equipment, </w:t>
      </w:r>
      <w:proofErr w:type="gramStart"/>
      <w:r w:rsidR="00DE2C22" w:rsidRPr="00B86415">
        <w:rPr>
          <w:rFonts w:cstheme="minorHAnsi"/>
        </w:rPr>
        <w:t>information</w:t>
      </w:r>
      <w:proofErr w:type="gramEnd"/>
      <w:r w:rsidR="00DE2C22" w:rsidRPr="00B86415">
        <w:rPr>
          <w:rFonts w:cstheme="minorHAnsi"/>
        </w:rPr>
        <w:t xml:space="preserve"> and facilities available to learners in order to enable them to fulfil their chosen learning aims.  </w:t>
      </w:r>
    </w:p>
    <w:p w14:paraId="3E7CE887" w14:textId="77777777" w:rsidR="00DE2C22" w:rsidRPr="00B86415" w:rsidRDefault="00A7569F" w:rsidP="00DE2C22">
      <w:pPr>
        <w:rPr>
          <w:rFonts w:cstheme="minorHAnsi"/>
        </w:rPr>
      </w:pPr>
      <w:r w:rsidRPr="00B86415">
        <w:rPr>
          <w:rFonts w:cstheme="minorHAnsi"/>
        </w:rPr>
        <w:t xml:space="preserve">B1.7 </w:t>
      </w:r>
      <w:r w:rsidR="00DE2C22" w:rsidRPr="00B86415">
        <w:rPr>
          <w:rFonts w:cstheme="minorHAnsi"/>
        </w:rPr>
        <w:t xml:space="preserve">The Ascentis qualification specifications will give you guidance on the minimum requirements of assessor, tutor and internal verifier qualifications and experience required to deliver your proposed qualification. To see the most current specification, please refer to the Ascentis website </w:t>
      </w:r>
      <w:hyperlink r:id="rId11" w:history="1">
        <w:r w:rsidR="00DE2C22" w:rsidRPr="00B86415">
          <w:rPr>
            <w:rFonts w:cstheme="minorHAnsi"/>
            <w:color w:val="0563C1" w:themeColor="hyperlink"/>
            <w:u w:val="single"/>
          </w:rPr>
          <w:t>www.ascentis.co.uk</w:t>
        </w:r>
      </w:hyperlink>
      <w:r w:rsidR="00DE2C22" w:rsidRPr="00B86415">
        <w:rPr>
          <w:rFonts w:cstheme="minorHAnsi"/>
        </w:rPr>
        <w:t xml:space="preserve">   </w:t>
      </w:r>
    </w:p>
    <w:p w14:paraId="526D9DD2" w14:textId="59AFA0B1" w:rsidR="00A7569F" w:rsidRPr="00B86415" w:rsidRDefault="00B86415" w:rsidP="00DE2C22">
      <w:pPr>
        <w:rPr>
          <w:rFonts w:cstheme="minorHAnsi"/>
        </w:rPr>
      </w:pPr>
      <w:r w:rsidRPr="00B86415">
        <w:rPr>
          <w:rFonts w:cstheme="minorHAnsi"/>
        </w:rPr>
        <w:t xml:space="preserve">B1.8 Please </w:t>
      </w:r>
      <w:r w:rsidR="00A11E69">
        <w:rPr>
          <w:rFonts w:cstheme="minorHAnsi"/>
        </w:rPr>
        <w:t>provide</w:t>
      </w:r>
      <w:r w:rsidRPr="00B86415">
        <w:rPr>
          <w:rFonts w:cstheme="minorHAnsi"/>
        </w:rPr>
        <w:t xml:space="preserve"> staff CV</w:t>
      </w:r>
      <w:r w:rsidR="00A7569F" w:rsidRPr="00B86415">
        <w:rPr>
          <w:rFonts w:cstheme="minorHAnsi"/>
        </w:rPr>
        <w:t xml:space="preserve">s </w:t>
      </w:r>
      <w:r w:rsidR="00A11E69">
        <w:rPr>
          <w:rFonts w:cstheme="minorHAnsi"/>
        </w:rPr>
        <w:t xml:space="preserve">through the SharePoint link, which will be sent shortly after Ascentis receives the </w:t>
      </w:r>
      <w:r w:rsidR="00A7569F" w:rsidRPr="00B86415">
        <w:rPr>
          <w:rFonts w:cstheme="minorHAnsi"/>
        </w:rPr>
        <w:t>application form</w:t>
      </w:r>
      <w:r w:rsidR="00A11E69">
        <w:rPr>
          <w:rFonts w:cstheme="minorHAnsi"/>
        </w:rPr>
        <w:t>.</w:t>
      </w:r>
    </w:p>
    <w:p w14:paraId="1D498772" w14:textId="77777777" w:rsidR="00DE2C22" w:rsidRPr="00B86415" w:rsidRDefault="00A7569F" w:rsidP="00DE2C22">
      <w:pPr>
        <w:rPr>
          <w:rFonts w:cstheme="minorHAnsi"/>
        </w:rPr>
      </w:pPr>
      <w:r w:rsidRPr="00B86415">
        <w:rPr>
          <w:rFonts w:cstheme="minorHAnsi"/>
        </w:rPr>
        <w:t xml:space="preserve">B1.9 </w:t>
      </w:r>
      <w:r w:rsidR="00DE2C22" w:rsidRPr="00B86415">
        <w:rPr>
          <w:rFonts w:cstheme="minorHAnsi"/>
        </w:rPr>
        <w:t>Provide details of the centr</w:t>
      </w:r>
      <w:r w:rsidR="00B86415" w:rsidRPr="00B86415">
        <w:rPr>
          <w:rFonts w:cstheme="minorHAnsi"/>
        </w:rPr>
        <w:t>es Assessment and</w:t>
      </w:r>
      <w:r w:rsidR="00DE2C22" w:rsidRPr="00B86415">
        <w:rPr>
          <w:rFonts w:cstheme="minorHAnsi"/>
        </w:rPr>
        <w:t xml:space="preserve"> Examination arrangements. </w:t>
      </w:r>
    </w:p>
    <w:p w14:paraId="050C3270" w14:textId="77777777" w:rsidR="00DE2C22" w:rsidRPr="00B86415" w:rsidRDefault="00DE2C22" w:rsidP="00DE2C22">
      <w:pPr>
        <w:rPr>
          <w:rFonts w:cstheme="minorHAnsi"/>
          <w:b/>
        </w:rPr>
      </w:pPr>
      <w:r w:rsidRPr="00B86415">
        <w:rPr>
          <w:rFonts w:cstheme="minorHAnsi"/>
          <w:b/>
        </w:rPr>
        <w:t>PART C Declaration and Centre Agreement</w:t>
      </w:r>
    </w:p>
    <w:p w14:paraId="555B6E72" w14:textId="77777777" w:rsidR="00DE2C22" w:rsidRPr="00B86415" w:rsidRDefault="00DE2C22" w:rsidP="00DE2C22">
      <w:pPr>
        <w:rPr>
          <w:rFonts w:cstheme="minorHAnsi"/>
        </w:rPr>
      </w:pPr>
      <w:r w:rsidRPr="00B86415">
        <w:rPr>
          <w:rFonts w:cstheme="minorHAnsi"/>
        </w:rPr>
        <w:t xml:space="preserve">On receipt of your centre recognition application Ascentis will:  </w:t>
      </w:r>
    </w:p>
    <w:p w14:paraId="1F5A158F" w14:textId="77777777" w:rsidR="00B86415" w:rsidRPr="00B86415" w:rsidRDefault="00B86415" w:rsidP="00DE2C22">
      <w:pPr>
        <w:numPr>
          <w:ilvl w:val="0"/>
          <w:numId w:val="3"/>
        </w:numPr>
        <w:contextualSpacing/>
        <w:rPr>
          <w:rFonts w:cstheme="minorHAnsi"/>
        </w:rPr>
      </w:pPr>
      <w:r w:rsidRPr="00B86415">
        <w:rPr>
          <w:rFonts w:cstheme="minorHAnsi"/>
        </w:rPr>
        <w:t>Request the appropriate payment from your centre.</w:t>
      </w:r>
    </w:p>
    <w:p w14:paraId="33DFA413" w14:textId="77777777" w:rsidR="00DE2C22" w:rsidRPr="00B86415" w:rsidRDefault="00DE2C22" w:rsidP="00DE2C22">
      <w:pPr>
        <w:numPr>
          <w:ilvl w:val="0"/>
          <w:numId w:val="3"/>
        </w:numPr>
        <w:contextualSpacing/>
        <w:rPr>
          <w:rFonts w:cstheme="minorHAnsi"/>
        </w:rPr>
      </w:pPr>
      <w:r w:rsidRPr="00B86415">
        <w:rPr>
          <w:rFonts w:cstheme="minorHAnsi"/>
        </w:rPr>
        <w:t xml:space="preserve">Review the completed form and any additional information you have provided with your application.  </w:t>
      </w:r>
    </w:p>
    <w:p w14:paraId="0ECB9B53" w14:textId="77777777" w:rsidR="00DE2C22" w:rsidRPr="00B86415" w:rsidRDefault="00DE2C22" w:rsidP="00DE2C22">
      <w:pPr>
        <w:numPr>
          <w:ilvl w:val="0"/>
          <w:numId w:val="3"/>
        </w:numPr>
        <w:contextualSpacing/>
        <w:rPr>
          <w:rFonts w:cstheme="minorHAnsi"/>
        </w:rPr>
      </w:pPr>
      <w:r w:rsidRPr="00B86415">
        <w:rPr>
          <w:rFonts w:cstheme="minorHAnsi"/>
        </w:rPr>
        <w:lastRenderedPageBreak/>
        <w:t>Advise you if we require additional information or whether a centre recognition approval visit is required.</w:t>
      </w:r>
    </w:p>
    <w:p w14:paraId="1D3CEE9B" w14:textId="77777777" w:rsidR="00DE2C22" w:rsidRPr="00B86415" w:rsidRDefault="00DE2C22" w:rsidP="00DE2C22">
      <w:pPr>
        <w:numPr>
          <w:ilvl w:val="0"/>
          <w:numId w:val="3"/>
        </w:numPr>
        <w:contextualSpacing/>
        <w:rPr>
          <w:rFonts w:cstheme="minorHAnsi"/>
        </w:rPr>
      </w:pPr>
      <w:r w:rsidRPr="00B86415">
        <w:rPr>
          <w:rFonts w:cstheme="minorHAnsi"/>
        </w:rPr>
        <w:t>Give you notification of the outcome of your application. The timescale involved will be dependent on whether you require a visit and the information you have provided.</w:t>
      </w:r>
    </w:p>
    <w:p w14:paraId="3771E321" w14:textId="77777777" w:rsidR="002011DF" w:rsidRPr="002011DF" w:rsidRDefault="00DE2C22" w:rsidP="00DE7380">
      <w:pPr>
        <w:rPr>
          <w:rFonts w:ascii="Arial" w:hAnsi="Arial" w:cs="Arial"/>
        </w:rPr>
      </w:pPr>
      <w:r w:rsidRPr="00B86415">
        <w:rPr>
          <w:rFonts w:cstheme="minorHAnsi"/>
        </w:rPr>
        <w:t xml:space="preserve">If you have any further questions about the centre recognition process, please contact Ascentis on 01524 845046 or email </w:t>
      </w:r>
      <w:hyperlink r:id="rId12" w:history="1">
        <w:r w:rsidRPr="00B86415">
          <w:rPr>
            <w:rFonts w:cstheme="minorHAnsi"/>
            <w:color w:val="0563C1" w:themeColor="hyperlink"/>
            <w:u w:val="single"/>
          </w:rPr>
          <w:t>qualityassurance@ascentis.co.uk</w:t>
        </w:r>
      </w:hyperlink>
    </w:p>
    <w:sectPr w:rsidR="002011DF" w:rsidRPr="002011DF" w:rsidSect="000D5BF4">
      <w:footerReference w:type="default" r:id="rId13"/>
      <w:headerReference w:type="first" r:id="rId14"/>
      <w:footerReference w:type="first" r:id="rId15"/>
      <w:pgSz w:w="11906" w:h="16838"/>
      <w:pgMar w:top="720" w:right="720" w:bottom="720" w:left="720" w:header="708"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A809" w14:textId="77777777" w:rsidR="00142A0B" w:rsidRDefault="00142A0B" w:rsidP="00142A0B">
      <w:pPr>
        <w:spacing w:after="0" w:line="240" w:lineRule="auto"/>
      </w:pPr>
      <w:r>
        <w:separator/>
      </w:r>
    </w:p>
  </w:endnote>
  <w:endnote w:type="continuationSeparator" w:id="0">
    <w:p w14:paraId="5A39BBE3" w14:textId="77777777" w:rsidR="00142A0B" w:rsidRDefault="00142A0B" w:rsidP="00142A0B">
      <w:pPr>
        <w:spacing w:after="0" w:line="240" w:lineRule="auto"/>
      </w:pPr>
      <w:r>
        <w:continuationSeparator/>
      </w:r>
    </w:p>
  </w:endnote>
  <w:endnote w:type="continuationNotice" w:id="1">
    <w:p w14:paraId="35837CF3" w14:textId="77777777" w:rsidR="000044CF" w:rsidRDefault="00004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F515" w14:textId="77777777" w:rsidR="002011DF" w:rsidRPr="002011DF" w:rsidRDefault="0065634E">
    <w:pPr>
      <w:pStyle w:val="Footer"/>
      <w:jc w:val="right"/>
      <w:rPr>
        <w:color w:val="FFFFFF" w:themeColor="background1"/>
      </w:rPr>
    </w:pPr>
    <w:r>
      <w:rPr>
        <w:noProof/>
        <w:lang w:eastAsia="en-GB"/>
      </w:rPr>
      <mc:AlternateContent>
        <mc:Choice Requires="wps">
          <w:drawing>
            <wp:anchor distT="45720" distB="45720" distL="114300" distR="114300" simplePos="0" relativeHeight="251658244" behindDoc="0" locked="0" layoutInCell="1" allowOverlap="1" wp14:anchorId="51AD905E" wp14:editId="0A885921">
              <wp:simplePos x="0" y="0"/>
              <wp:positionH relativeFrom="margin">
                <wp:align>left</wp:align>
              </wp:positionH>
              <wp:positionV relativeFrom="paragraph">
                <wp:posOffset>-135890</wp:posOffset>
              </wp:positionV>
              <wp:extent cx="4210050" cy="69786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697865"/>
                      </a:xfrm>
                      <a:prstGeom prst="rect">
                        <a:avLst/>
                      </a:prstGeom>
                      <a:noFill/>
                      <a:ln w="9525">
                        <a:noFill/>
                        <a:miter lim="800000"/>
                        <a:headEnd/>
                        <a:tailEnd/>
                      </a:ln>
                    </wps:spPr>
                    <wps:txbx>
                      <w:txbxContent>
                        <w:p w14:paraId="1C68A157" w14:textId="77777777" w:rsidR="0065634E" w:rsidRPr="00C72086" w:rsidRDefault="0065634E" w:rsidP="0065634E">
                          <w:pPr>
                            <w:rPr>
                              <w:rFonts w:ascii="Arial" w:hAnsi="Arial" w:cs="Arial"/>
                              <w:b/>
                              <w:color w:val="FFFFFF" w:themeColor="background1"/>
                            </w:rPr>
                          </w:pPr>
                          <w:r w:rsidRPr="00C72086">
                            <w:rPr>
                              <w:rFonts w:ascii="Arial" w:hAnsi="Arial" w:cs="Arial"/>
                              <w:b/>
                              <w:color w:val="FFFFFF" w:themeColor="background1"/>
                            </w:rPr>
                            <w:t>ASCENTIS AWARDING ORGANISATION</w:t>
                          </w:r>
                        </w:p>
                        <w:p w14:paraId="4FAF5F3E" w14:textId="77777777" w:rsidR="0065634E" w:rsidRPr="00C72086" w:rsidRDefault="0065634E" w:rsidP="0065634E">
                          <w:pPr>
                            <w:rPr>
                              <w:rFonts w:ascii="Arial" w:hAnsi="Arial" w:cs="Arial"/>
                              <w:b/>
                              <w:color w:val="FFFFFF" w:themeColor="background1"/>
                            </w:rPr>
                          </w:pPr>
                          <w:r w:rsidRPr="00C72086">
                            <w:rPr>
                              <w:rFonts w:ascii="Arial" w:hAnsi="Arial" w:cs="Arial"/>
                              <w:b/>
                              <w:color w:val="FFFFFF" w:themeColor="background1"/>
                            </w:rPr>
                            <w:t>www.ascentis.co.uk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D905E" id="_x0000_t202" coordsize="21600,21600" o:spt="202" path="m,l,21600r21600,l21600,xe">
              <v:stroke joinstyle="miter"/>
              <v:path gradientshapeok="t" o:connecttype="rect"/>
            </v:shapetype>
            <v:shape id="Text Box 2" o:spid="_x0000_s1026" type="#_x0000_t202" style="position:absolute;left:0;text-align:left;margin-left:0;margin-top:-10.7pt;width:331.5pt;height:54.9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" filled="f" stroked="f">
              <v:textbox>
                <w:txbxContent>
                  <w:p w14:paraId="1C68A157" w14:textId="77777777" w:rsidR="0065634E" w:rsidRPr="00C72086" w:rsidRDefault="0065634E" w:rsidP="0065634E">
                    <w:pPr>
                      <w:rPr>
                        <w:rFonts w:ascii="Arial" w:hAnsi="Arial" w:cs="Arial"/>
                        <w:b/>
                        <w:color w:val="FFFFFF" w:themeColor="background1"/>
                      </w:rPr>
                    </w:pPr>
                    <w:r w:rsidRPr="00C72086">
                      <w:rPr>
                        <w:rFonts w:ascii="Arial" w:hAnsi="Arial" w:cs="Arial"/>
                        <w:b/>
                        <w:color w:val="FFFFFF" w:themeColor="background1"/>
                      </w:rPr>
                      <w:t>ASCENTIS AWARDING ORGANISATION</w:t>
                    </w:r>
                  </w:p>
                  <w:p w14:paraId="4FAF5F3E" w14:textId="77777777" w:rsidR="0065634E" w:rsidRPr="00C72086" w:rsidRDefault="0065634E" w:rsidP="0065634E">
                    <w:pPr>
                      <w:rPr>
                        <w:rFonts w:ascii="Arial" w:hAnsi="Arial" w:cs="Arial"/>
                        <w:b/>
                        <w:color w:val="FFFFFF" w:themeColor="background1"/>
                      </w:rPr>
                    </w:pPr>
                    <w:r w:rsidRPr="00C72086">
                      <w:rPr>
                        <w:rFonts w:ascii="Arial" w:hAnsi="Arial" w:cs="Arial"/>
                        <w:b/>
                        <w:color w:val="FFFFFF" w:themeColor="background1"/>
                      </w:rPr>
                      <w:t>www.ascentis.co.uk</w:t>
                    </w:r>
                  </w:p>
                </w:txbxContent>
              </v:textbox>
              <w10:wrap type="square" anchorx="margin"/>
            </v:shape>
          </w:pict>
        </mc:Fallback>
      </mc:AlternateContent>
    </w:r>
    <w:r w:rsidR="000D5BF4">
      <w:rPr>
        <w:noProof/>
        <w:lang w:eastAsia="en-GB"/>
      </w:rPr>
      <mc:AlternateContent>
        <mc:Choice Requires="wps">
          <w:drawing>
            <wp:anchor distT="0" distB="0" distL="114300" distR="114300" simplePos="0" relativeHeight="251658242" behindDoc="1" locked="0" layoutInCell="1" allowOverlap="1" wp14:anchorId="6786CE25" wp14:editId="399F52CF">
              <wp:simplePos x="0" y="0"/>
              <wp:positionH relativeFrom="margin">
                <wp:posOffset>-733425</wp:posOffset>
              </wp:positionH>
              <wp:positionV relativeFrom="paragraph">
                <wp:posOffset>-203835</wp:posOffset>
              </wp:positionV>
              <wp:extent cx="8105775" cy="714375"/>
              <wp:effectExtent l="0" t="0" r="9525" b="9525"/>
              <wp:wrapNone/>
              <wp:docPr id="6" name="Rectangle 6"/>
              <wp:cNvGraphicFramePr/>
              <a:graphic xmlns:a="http://schemas.openxmlformats.org/drawingml/2006/main">
                <a:graphicData uri="http://schemas.microsoft.com/office/word/2010/wordprocessingShape">
                  <wps:wsp>
                    <wps:cNvSpPr/>
                    <wps:spPr>
                      <a:xfrm>
                        <a:off x="0" y="0"/>
                        <a:ext cx="8105775" cy="714375"/>
                      </a:xfrm>
                      <a:prstGeom prst="rect">
                        <a:avLst/>
                      </a:prstGeom>
                      <a:solidFill>
                        <a:srgbClr val="0B6E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xmlns:arto="http://schemas.microsoft.com/office/word/2006/arto">
          <w:pict w14:anchorId="4CAA2720">
            <v:rect id="Rectangle 6" style="position:absolute;margin-left:-57.75pt;margin-top:-16.05pt;width:638.25pt;height:56.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b6e8c" stroked="f" strokeweight="1pt" w14:anchorId="78992A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">
              <w10:wrap anchorx="margin"/>
            </v:rect>
          </w:pict>
        </mc:Fallback>
      </mc:AlternateContent>
    </w:r>
    <w:sdt>
      <w:sdtPr>
        <w:id w:val="-117830229"/>
        <w:docPartObj>
          <w:docPartGallery w:val="Page Numbers (Bottom of Page)"/>
          <w:docPartUnique/>
        </w:docPartObj>
      </w:sdtPr>
      <w:sdtEndPr>
        <w:rPr>
          <w:noProof/>
          <w:color w:val="FFFFFF" w:themeColor="background1"/>
        </w:rPr>
      </w:sdtEndPr>
      <w:sdtContent>
        <w:r w:rsidR="002011DF" w:rsidRPr="002011DF">
          <w:rPr>
            <w:color w:val="FFFFFF" w:themeColor="background1"/>
          </w:rPr>
          <w:fldChar w:fldCharType="begin"/>
        </w:r>
        <w:r w:rsidR="002011DF" w:rsidRPr="002011DF">
          <w:rPr>
            <w:color w:val="FFFFFF" w:themeColor="background1"/>
          </w:rPr>
          <w:instrText xml:space="preserve"> PAGE   \* MERGEFORMAT </w:instrText>
        </w:r>
        <w:r w:rsidR="002011DF" w:rsidRPr="002011DF">
          <w:rPr>
            <w:color w:val="FFFFFF" w:themeColor="background1"/>
          </w:rPr>
          <w:fldChar w:fldCharType="separate"/>
        </w:r>
        <w:r w:rsidR="00DE7380">
          <w:rPr>
            <w:noProof/>
            <w:color w:val="FFFFFF" w:themeColor="background1"/>
          </w:rPr>
          <w:t>2</w:t>
        </w:r>
        <w:r w:rsidR="002011DF" w:rsidRPr="002011DF">
          <w:rPr>
            <w:noProof/>
            <w:color w:val="FFFFFF" w:themeColor="background1"/>
          </w:rPr>
          <w:fldChar w:fldCharType="end"/>
        </w:r>
      </w:sdtContent>
    </w:sdt>
  </w:p>
  <w:p w14:paraId="5DAB6C7B" w14:textId="77777777" w:rsidR="00142A0B" w:rsidRDefault="00C72086" w:rsidP="00C72086">
    <w:pPr>
      <w:pStyle w:val="Footer"/>
      <w:tabs>
        <w:tab w:val="clear" w:pos="4513"/>
        <w:tab w:val="clear" w:pos="9026"/>
        <w:tab w:val="left" w:pos="795"/>
        <w:tab w:val="left" w:pos="372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78F" w14:textId="77777777" w:rsidR="00C72086" w:rsidRDefault="00C72086" w:rsidP="002011DF">
    <w:pPr>
      <w:pStyle w:val="Footer"/>
    </w:pPr>
  </w:p>
  <w:sdt>
    <w:sdtPr>
      <w:id w:val="811367121"/>
      <w:docPartObj>
        <w:docPartGallery w:val="Page Numbers (Bottom of Page)"/>
        <w:docPartUnique/>
      </w:docPartObj>
    </w:sdtPr>
    <w:sdtEndPr>
      <w:rPr>
        <w:noProof/>
        <w:color w:val="FFFFFF" w:themeColor="background1"/>
      </w:rPr>
    </w:sdtEndPr>
    <w:sdtContent>
      <w:p w14:paraId="532F03B4" w14:textId="77777777" w:rsidR="002011DF" w:rsidRDefault="000D5BF4" w:rsidP="002011DF">
        <w:pPr>
          <w:pStyle w:val="Footer"/>
        </w:pPr>
        <w:r>
          <w:rPr>
            <w:noProof/>
            <w:lang w:eastAsia="en-GB"/>
          </w:rPr>
          <mc:AlternateContent>
            <mc:Choice Requires="wps">
              <w:drawing>
                <wp:anchor distT="0" distB="0" distL="114300" distR="114300" simplePos="0" relativeHeight="251658241" behindDoc="1" locked="0" layoutInCell="1" allowOverlap="1" wp14:anchorId="4115313F" wp14:editId="07777777">
                  <wp:simplePos x="0" y="0"/>
                  <wp:positionH relativeFrom="margin">
                    <wp:posOffset>-733425</wp:posOffset>
                  </wp:positionH>
                  <wp:positionV relativeFrom="paragraph">
                    <wp:posOffset>118110</wp:posOffset>
                  </wp:positionV>
                  <wp:extent cx="8105775" cy="733425"/>
                  <wp:effectExtent l="0" t="0" r="9525" b="9525"/>
                  <wp:wrapNone/>
                  <wp:docPr id="5" name="Rectangle 5"/>
                  <wp:cNvGraphicFramePr/>
                  <a:graphic xmlns:a="http://schemas.openxmlformats.org/drawingml/2006/main">
                    <a:graphicData uri="http://schemas.microsoft.com/office/word/2010/wordprocessingShape">
                      <wps:wsp>
                        <wps:cNvSpPr/>
                        <wps:spPr>
                          <a:xfrm>
                            <a:off x="0" y="0"/>
                            <a:ext cx="8105775" cy="733425"/>
                          </a:xfrm>
                          <a:prstGeom prst="rect">
                            <a:avLst/>
                          </a:prstGeom>
                          <a:solidFill>
                            <a:srgbClr val="0B6E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xmlns:arto="http://schemas.microsoft.com/office/word/2006/arto">
              <w:pict w14:anchorId="45F72497">
                <v:rect id="Rectangle 5" style="position:absolute;margin-left:-57.75pt;margin-top:9.3pt;width:638.25pt;height:57.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b6e8c" stroked="f" strokeweight="1pt" w14:anchorId="7D09D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">
                  <w10:wrap anchorx="margin"/>
                </v:rect>
              </w:pict>
            </mc:Fallback>
          </mc:AlternateContent>
        </w:r>
      </w:p>
      <w:p w14:paraId="283D73F8" w14:textId="77777777" w:rsidR="002011DF" w:rsidRDefault="0065634E" w:rsidP="000D5BF4">
        <w:pPr>
          <w:pStyle w:val="Footer"/>
          <w:jc w:val="center"/>
        </w:pPr>
        <w:r>
          <w:rPr>
            <w:noProof/>
            <w:lang w:eastAsia="en-GB"/>
          </w:rPr>
          <mc:AlternateContent>
            <mc:Choice Requires="wps">
              <w:drawing>
                <wp:anchor distT="45720" distB="45720" distL="114300" distR="114300" simplePos="0" relativeHeight="251658243" behindDoc="0" locked="0" layoutInCell="1" allowOverlap="1" wp14:anchorId="64F1D295" wp14:editId="07777777">
                  <wp:simplePos x="0" y="0"/>
                  <wp:positionH relativeFrom="margin">
                    <wp:align>left</wp:align>
                  </wp:positionH>
                  <wp:positionV relativeFrom="paragraph">
                    <wp:posOffset>5080</wp:posOffset>
                  </wp:positionV>
                  <wp:extent cx="4210050" cy="6788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678815"/>
                          </a:xfrm>
                          <a:prstGeom prst="rect">
                            <a:avLst/>
                          </a:prstGeom>
                          <a:noFill/>
                          <a:ln w="9525">
                            <a:noFill/>
                            <a:miter lim="800000"/>
                            <a:headEnd/>
                            <a:tailEnd/>
                          </a:ln>
                        </wps:spPr>
                        <wps:txbx>
                          <w:txbxContent>
                            <w:p w14:paraId="46F21146" w14:textId="77777777" w:rsidR="00C72086" w:rsidRPr="00C72086" w:rsidRDefault="00C72086">
                              <w:pPr>
                                <w:rPr>
                                  <w:rFonts w:ascii="Arial" w:hAnsi="Arial" w:cs="Arial"/>
                                  <w:b/>
                                  <w:color w:val="FFFFFF" w:themeColor="background1"/>
                                </w:rPr>
                              </w:pPr>
                              <w:r w:rsidRPr="00C72086">
                                <w:rPr>
                                  <w:rFonts w:ascii="Arial" w:hAnsi="Arial" w:cs="Arial"/>
                                  <w:b/>
                                  <w:color w:val="FFFFFF" w:themeColor="background1"/>
                                </w:rPr>
                                <w:t>ASCENTIS AWARDING ORGANISATION</w:t>
                              </w:r>
                            </w:p>
                            <w:p w14:paraId="2329EEFC" w14:textId="77777777" w:rsidR="00C72086" w:rsidRPr="00C72086" w:rsidRDefault="00C72086">
                              <w:pPr>
                                <w:rPr>
                                  <w:rFonts w:ascii="Arial" w:hAnsi="Arial" w:cs="Arial"/>
                                  <w:b/>
                                  <w:color w:val="FFFFFF" w:themeColor="background1"/>
                                </w:rPr>
                              </w:pPr>
                              <w:r w:rsidRPr="00C72086">
                                <w:rPr>
                                  <w:rFonts w:ascii="Arial" w:hAnsi="Arial" w:cs="Arial"/>
                                  <w:b/>
                                  <w:color w:val="FFFFFF" w:themeColor="background1"/>
                                </w:rPr>
                                <w:t>www.ascentis.co.uk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1D295" id="_x0000_t202" coordsize="21600,21600" o:spt="202" path="m,l,21600r21600,l21600,xe">
                  <v:stroke joinstyle="miter"/>
                  <v:path gradientshapeok="t" o:connecttype="rect"/>
                </v:shapetype>
                <v:shape id="_x0000_s1027" type="#_x0000_t202" style="position:absolute;left:0;text-align:left;margin-left:0;margin-top:.4pt;width:331.5pt;height:53.4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" filled="f" stroked="f">
                  <v:textbox>
                    <w:txbxContent>
                      <w:p w14:paraId="46F21146" w14:textId="77777777" w:rsidR="00C72086" w:rsidRPr="00C72086" w:rsidRDefault="00C72086">
                        <w:pPr>
                          <w:rPr>
                            <w:rFonts w:ascii="Arial" w:hAnsi="Arial" w:cs="Arial"/>
                            <w:b/>
                            <w:color w:val="FFFFFF" w:themeColor="background1"/>
                          </w:rPr>
                        </w:pPr>
                        <w:r w:rsidRPr="00C72086">
                          <w:rPr>
                            <w:rFonts w:ascii="Arial" w:hAnsi="Arial" w:cs="Arial"/>
                            <w:b/>
                            <w:color w:val="FFFFFF" w:themeColor="background1"/>
                          </w:rPr>
                          <w:t>ASCENTIS AWARDING ORGANISATION</w:t>
                        </w:r>
                      </w:p>
                      <w:p w14:paraId="2329EEFC" w14:textId="77777777" w:rsidR="00C72086" w:rsidRPr="00C72086" w:rsidRDefault="00C72086">
                        <w:pPr>
                          <w:rPr>
                            <w:rFonts w:ascii="Arial" w:hAnsi="Arial" w:cs="Arial"/>
                            <w:b/>
                            <w:color w:val="FFFFFF" w:themeColor="background1"/>
                          </w:rPr>
                        </w:pPr>
                        <w:r w:rsidRPr="00C72086">
                          <w:rPr>
                            <w:rFonts w:ascii="Arial" w:hAnsi="Arial" w:cs="Arial"/>
                            <w:b/>
                            <w:color w:val="FFFFFF" w:themeColor="background1"/>
                          </w:rPr>
                          <w:t>www.ascentis.co.uk</w:t>
                        </w:r>
                      </w:p>
                    </w:txbxContent>
                  </v:textbox>
                  <w10:wrap type="square" anchorx="margin"/>
                </v:shape>
              </w:pict>
            </mc:Fallback>
          </mc:AlternateContent>
        </w:r>
      </w:p>
      <w:p w14:paraId="3D3D22A9" w14:textId="77777777" w:rsidR="002011DF" w:rsidRPr="002011DF" w:rsidRDefault="002011DF" w:rsidP="002011DF">
        <w:pPr>
          <w:pStyle w:val="Footer"/>
          <w:jc w:val="right"/>
          <w:rPr>
            <w:noProof/>
            <w:color w:val="FFFFFF" w:themeColor="background1"/>
          </w:rPr>
        </w:pPr>
        <w:r w:rsidRPr="002011DF">
          <w:rPr>
            <w:color w:val="FFFFFF" w:themeColor="background1"/>
          </w:rPr>
          <w:fldChar w:fldCharType="begin"/>
        </w:r>
        <w:r w:rsidRPr="002011DF">
          <w:rPr>
            <w:color w:val="FFFFFF" w:themeColor="background1"/>
          </w:rPr>
          <w:instrText xml:space="preserve"> PAGE   \* MERGEFORMAT </w:instrText>
        </w:r>
        <w:r w:rsidRPr="002011DF">
          <w:rPr>
            <w:color w:val="FFFFFF" w:themeColor="background1"/>
          </w:rPr>
          <w:fldChar w:fldCharType="separate"/>
        </w:r>
        <w:r w:rsidR="00DE7380">
          <w:rPr>
            <w:noProof/>
            <w:color w:val="FFFFFF" w:themeColor="background1"/>
          </w:rPr>
          <w:t>1</w:t>
        </w:r>
        <w:r w:rsidRPr="002011DF">
          <w:rPr>
            <w:noProof/>
            <w:color w:val="FFFFFF" w:themeColor="background1"/>
          </w:rPr>
          <w:fldChar w:fldCharType="end"/>
        </w:r>
      </w:p>
    </w:sdtContent>
  </w:sdt>
  <w:p w14:paraId="3BA0AE8D" w14:textId="18C2E5A3" w:rsidR="00850F35" w:rsidRPr="00E91691" w:rsidRDefault="00D24486" w:rsidP="00E91691">
    <w:pPr>
      <w:pStyle w:val="Footer"/>
      <w:jc w:val="right"/>
      <w:rPr>
        <w:rFonts w:ascii="Arial" w:hAnsi="Arial" w:cs="Arial"/>
        <w:color w:val="FFFFFF" w:themeColor="background1"/>
        <w:sz w:val="18"/>
        <w:szCs w:val="18"/>
      </w:rPr>
    </w:pPr>
    <w:r>
      <w:rPr>
        <w:rFonts w:ascii="Arial" w:hAnsi="Arial" w:cs="Arial"/>
        <w:color w:val="FFFFFF" w:themeColor="background1"/>
        <w:sz w:val="18"/>
        <w:szCs w:val="18"/>
      </w:rPr>
      <w:t>October</w:t>
    </w:r>
    <w:r w:rsidR="00DE7380">
      <w:rPr>
        <w:rFonts w:ascii="Arial" w:hAnsi="Arial" w:cs="Arial"/>
        <w:color w:val="FFFFFF" w:themeColor="background1"/>
        <w:sz w:val="18"/>
        <w:szCs w:val="18"/>
      </w:rPr>
      <w:t xml:space="preserve"> 202</w:t>
    </w:r>
    <w:r w:rsidR="000044CF">
      <w:rPr>
        <w:rFonts w:ascii="Arial" w:hAnsi="Arial" w:cs="Arial"/>
        <w:color w:val="FFFFFF" w:themeColor="background1"/>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F396" w14:textId="77777777" w:rsidR="00142A0B" w:rsidRDefault="00142A0B" w:rsidP="00142A0B">
      <w:pPr>
        <w:spacing w:after="0" w:line="240" w:lineRule="auto"/>
      </w:pPr>
      <w:r>
        <w:separator/>
      </w:r>
    </w:p>
  </w:footnote>
  <w:footnote w:type="continuationSeparator" w:id="0">
    <w:p w14:paraId="72A3D3EC" w14:textId="77777777" w:rsidR="00142A0B" w:rsidRDefault="00142A0B" w:rsidP="00142A0B">
      <w:pPr>
        <w:spacing w:after="0" w:line="240" w:lineRule="auto"/>
      </w:pPr>
      <w:r>
        <w:continuationSeparator/>
      </w:r>
    </w:p>
  </w:footnote>
  <w:footnote w:type="continuationNotice" w:id="1">
    <w:p w14:paraId="7E621AA9" w14:textId="77777777" w:rsidR="000044CF" w:rsidRDefault="000044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AACC" w14:textId="77777777" w:rsidR="00142A0B" w:rsidRDefault="000D5BF4">
    <w:pPr>
      <w:pStyle w:val="Header"/>
    </w:pPr>
    <w:r>
      <w:rPr>
        <w:noProof/>
        <w:lang w:eastAsia="en-GB"/>
      </w:rPr>
      <w:drawing>
        <wp:anchor distT="0" distB="0" distL="114300" distR="114300" simplePos="0" relativeHeight="251658240" behindDoc="1" locked="0" layoutInCell="1" allowOverlap="1" wp14:anchorId="6CA96CAB" wp14:editId="07777777">
          <wp:simplePos x="0" y="0"/>
          <wp:positionH relativeFrom="margin">
            <wp:align>right</wp:align>
          </wp:positionH>
          <wp:positionV relativeFrom="paragraph">
            <wp:posOffset>-144780</wp:posOffset>
          </wp:positionV>
          <wp:extent cx="1895475" cy="12138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centis 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1213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94C69"/>
    <w:multiLevelType w:val="hybridMultilevel"/>
    <w:tmpl w:val="21CAB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A461A"/>
    <w:multiLevelType w:val="hybridMultilevel"/>
    <w:tmpl w:val="001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6767D6"/>
    <w:multiLevelType w:val="hybridMultilevel"/>
    <w:tmpl w:val="673C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0B"/>
    <w:rsid w:val="000044CF"/>
    <w:rsid w:val="00012EA3"/>
    <w:rsid w:val="000D5BF4"/>
    <w:rsid w:val="001210FC"/>
    <w:rsid w:val="00142A0B"/>
    <w:rsid w:val="00163647"/>
    <w:rsid w:val="001E5170"/>
    <w:rsid w:val="002011DF"/>
    <w:rsid w:val="00395A57"/>
    <w:rsid w:val="00396347"/>
    <w:rsid w:val="005B57A0"/>
    <w:rsid w:val="0065634E"/>
    <w:rsid w:val="00694EDC"/>
    <w:rsid w:val="006B5BFD"/>
    <w:rsid w:val="00760B7A"/>
    <w:rsid w:val="007C7FEA"/>
    <w:rsid w:val="00850F35"/>
    <w:rsid w:val="008531F7"/>
    <w:rsid w:val="00881B16"/>
    <w:rsid w:val="008C4DCC"/>
    <w:rsid w:val="00900801"/>
    <w:rsid w:val="00912141"/>
    <w:rsid w:val="00A11E69"/>
    <w:rsid w:val="00A7569F"/>
    <w:rsid w:val="00B40AB0"/>
    <w:rsid w:val="00B86415"/>
    <w:rsid w:val="00BC40FA"/>
    <w:rsid w:val="00C55BE2"/>
    <w:rsid w:val="00C72086"/>
    <w:rsid w:val="00D24486"/>
    <w:rsid w:val="00DE2C22"/>
    <w:rsid w:val="00DE7380"/>
    <w:rsid w:val="00E91691"/>
    <w:rsid w:val="00FF2C04"/>
    <w:rsid w:val="093AF1E1"/>
    <w:rsid w:val="13B5A938"/>
    <w:rsid w:val="1C73C8E6"/>
    <w:rsid w:val="44C40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B560B"/>
  <w15:chartTrackingRefBased/>
  <w15:docId w15:val="{3F18A620-2E9E-4B0D-AFC6-3B8F2050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A0B"/>
  </w:style>
  <w:style w:type="paragraph" w:styleId="Footer">
    <w:name w:val="footer"/>
    <w:basedOn w:val="Normal"/>
    <w:link w:val="FooterChar"/>
    <w:uiPriority w:val="99"/>
    <w:unhideWhenUsed/>
    <w:rsid w:val="00142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A0B"/>
  </w:style>
  <w:style w:type="paragraph" w:styleId="BalloonText">
    <w:name w:val="Balloon Text"/>
    <w:basedOn w:val="Normal"/>
    <w:link w:val="BalloonTextChar"/>
    <w:uiPriority w:val="99"/>
    <w:semiHidden/>
    <w:unhideWhenUsed/>
    <w:rsid w:val="00C55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BE2"/>
    <w:rPr>
      <w:rFonts w:ascii="Segoe UI" w:hAnsi="Segoe UI" w:cs="Segoe UI"/>
      <w:sz w:val="18"/>
      <w:szCs w:val="18"/>
    </w:rPr>
  </w:style>
  <w:style w:type="paragraph" w:styleId="NoSpacing">
    <w:name w:val="No Spacing"/>
    <w:uiPriority w:val="1"/>
    <w:qFormat/>
    <w:rsid w:val="00DE2C22"/>
    <w:pPr>
      <w:spacing w:after="0" w:line="240" w:lineRule="auto"/>
    </w:pPr>
  </w:style>
  <w:style w:type="character" w:styleId="CommentReference">
    <w:name w:val="annotation reference"/>
    <w:basedOn w:val="DefaultParagraphFont"/>
    <w:uiPriority w:val="99"/>
    <w:semiHidden/>
    <w:unhideWhenUsed/>
    <w:rsid w:val="00A11E69"/>
    <w:rPr>
      <w:sz w:val="16"/>
      <w:szCs w:val="16"/>
    </w:rPr>
  </w:style>
  <w:style w:type="paragraph" w:styleId="CommentText">
    <w:name w:val="annotation text"/>
    <w:basedOn w:val="Normal"/>
    <w:link w:val="CommentTextChar"/>
    <w:uiPriority w:val="99"/>
    <w:semiHidden/>
    <w:unhideWhenUsed/>
    <w:rsid w:val="00A11E69"/>
    <w:pPr>
      <w:spacing w:line="240" w:lineRule="auto"/>
    </w:pPr>
    <w:rPr>
      <w:sz w:val="20"/>
      <w:szCs w:val="20"/>
    </w:rPr>
  </w:style>
  <w:style w:type="character" w:customStyle="1" w:styleId="CommentTextChar">
    <w:name w:val="Comment Text Char"/>
    <w:basedOn w:val="DefaultParagraphFont"/>
    <w:link w:val="CommentText"/>
    <w:uiPriority w:val="99"/>
    <w:semiHidden/>
    <w:rsid w:val="00A11E69"/>
    <w:rPr>
      <w:sz w:val="20"/>
      <w:szCs w:val="20"/>
    </w:rPr>
  </w:style>
  <w:style w:type="paragraph" w:styleId="CommentSubject">
    <w:name w:val="annotation subject"/>
    <w:basedOn w:val="CommentText"/>
    <w:next w:val="CommentText"/>
    <w:link w:val="CommentSubjectChar"/>
    <w:uiPriority w:val="99"/>
    <w:semiHidden/>
    <w:unhideWhenUsed/>
    <w:rsid w:val="00A11E69"/>
    <w:rPr>
      <w:b/>
      <w:bCs/>
    </w:rPr>
  </w:style>
  <w:style w:type="character" w:customStyle="1" w:styleId="CommentSubjectChar">
    <w:name w:val="Comment Subject Char"/>
    <w:basedOn w:val="CommentTextChar"/>
    <w:link w:val="CommentSubject"/>
    <w:uiPriority w:val="99"/>
    <w:semiHidden/>
    <w:rsid w:val="00A11E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alityassurance@ascenti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centis.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168ef6-4989-4a46-93db-881575d2b888">
      <UserInfo>
        <DisplayName/>
        <AccountId xsi:nil="true"/>
        <AccountType/>
      </UserInfo>
    </SharedWithUsers>
    <_Flow_SignoffStatus xmlns="f85db557-e128-4f09-a00b-88fe2e52249d" xsi:nil="true"/>
    <lcf76f155ced4ddcb4097134ff3c332f xmlns="f85db557-e128-4f09-a00b-88fe2e52249d">
      <Terms xmlns="http://schemas.microsoft.com/office/infopath/2007/PartnerControls"/>
    </lcf76f155ced4ddcb4097134ff3c332f>
    <TaxCatchAll xmlns="4a168ef6-4989-4a46-93db-881575d2b8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BE9A3ABF7A7D439BA7C0ABEFCC74D6" ma:contentTypeVersion="17" ma:contentTypeDescription="Create a new document." ma:contentTypeScope="" ma:versionID="6dd36759a1658d2d74b69b58c7b37235">
  <xsd:schema xmlns:xsd="http://www.w3.org/2001/XMLSchema" xmlns:xs="http://www.w3.org/2001/XMLSchema" xmlns:p="http://schemas.microsoft.com/office/2006/metadata/properties" xmlns:ns2="4a168ef6-4989-4a46-93db-881575d2b888" xmlns:ns3="f85db557-e128-4f09-a00b-88fe2e52249d" targetNamespace="http://schemas.microsoft.com/office/2006/metadata/properties" ma:root="true" ma:fieldsID="e2cea99868828b7fbdb85129576ea218" ns2:_="" ns3:_="">
    <xsd:import namespace="4a168ef6-4989-4a46-93db-881575d2b888"/>
    <xsd:import namespace="f85db557-e128-4f09-a00b-88fe2e5224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68ef6-4989-4a46-93db-881575d2b8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901ea890-031f-40a9-b573-9f532d25558f}" ma:internalName="TaxCatchAll" ma:showField="CatchAllData" ma:web="4a168ef6-4989-4a46-93db-881575d2b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5db557-e128-4f09-a00b-88fe2e52249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a61382-b5c2-464e-af5b-da37dc0e5e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C378B-2E4D-45B2-98BD-F765EDD75582}">
  <ds:schemaRef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f85db557-e128-4f09-a00b-88fe2e52249d"/>
    <ds:schemaRef ds:uri="4a168ef6-4989-4a46-93db-881575d2b888"/>
    <ds:schemaRef ds:uri="http://schemas.microsoft.com/office/2006/metadata/properties"/>
    <ds:schemaRef ds:uri="http://purl.org/dc/dcmitype/"/>
    <ds:schemaRef ds:uri="d7124255-16c7-4b4c-8163-dd9154b95144"/>
  </ds:schemaRefs>
</ds:datastoreItem>
</file>

<file path=customXml/itemProps2.xml><?xml version="1.0" encoding="utf-8"?>
<ds:datastoreItem xmlns:ds="http://schemas.openxmlformats.org/officeDocument/2006/customXml" ds:itemID="{1DF6F20A-61EE-4D64-A6BB-381839868430}"/>
</file>

<file path=customXml/itemProps3.xml><?xml version="1.0" encoding="utf-8"?>
<ds:datastoreItem xmlns:ds="http://schemas.openxmlformats.org/officeDocument/2006/customXml" ds:itemID="{3B40CAD5-0E45-4F1C-9DDA-06F56BB61262}">
  <ds:schemaRefs>
    <ds:schemaRef ds:uri="http://schemas.openxmlformats.org/officeDocument/2006/bibliography"/>
  </ds:schemaRefs>
</ds:datastoreItem>
</file>

<file path=customXml/itemProps4.xml><?xml version="1.0" encoding="utf-8"?>
<ds:datastoreItem xmlns:ds="http://schemas.openxmlformats.org/officeDocument/2006/customXml" ds:itemID="{E848F38B-F022-4CEB-AF1F-EFCB96B01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Hollings-Tennant</dc:creator>
  <cp:keywords/>
  <dc:description/>
  <cp:lastModifiedBy>James Rea</cp:lastModifiedBy>
  <cp:revision>4</cp:revision>
  <cp:lastPrinted>2019-05-08T18:12:00Z</cp:lastPrinted>
  <dcterms:created xsi:type="dcterms:W3CDTF">2021-09-21T08:27:00Z</dcterms:created>
  <dcterms:modified xsi:type="dcterms:W3CDTF">2021-10-13T10:41:00Z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0x010100D0BE9A3ABF7A7D439BA7C0ABEFCC74D6</vt:lpwstr>
  </property>
  <property fmtid="{D5CDD505-2E9C-101B-9397-08002B2CF9AE}" pid="3" name="Order">
    <vt:r8>1307700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